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BC91" w14:textId="02844997" w:rsidR="005D7940" w:rsidRDefault="00B57FC2" w:rsidP="005D7940">
      <w:pPr>
        <w:spacing w:before="12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807E206" wp14:editId="0354A92F">
                <wp:simplePos x="0" y="0"/>
                <wp:positionH relativeFrom="column">
                  <wp:posOffset>1728470</wp:posOffset>
                </wp:positionH>
                <wp:positionV relativeFrom="margin">
                  <wp:posOffset>-787400</wp:posOffset>
                </wp:positionV>
                <wp:extent cx="2527300" cy="685800"/>
                <wp:effectExtent l="0" t="0" r="0" b="0"/>
                <wp:wrapTight wrapText="bothSides">
                  <wp:wrapPolygon edited="0">
                    <wp:start x="488" y="0"/>
                    <wp:lineTo x="488" y="21000"/>
                    <wp:lineTo x="21003" y="21000"/>
                    <wp:lineTo x="21003" y="0"/>
                    <wp:lineTo x="48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BA31" w14:textId="4BCE3D56" w:rsidR="00B57FC2" w:rsidRPr="0067250D" w:rsidRDefault="00B57FC2">
                            <w:pPr>
                              <w:rPr>
                                <w:rFonts w:ascii="Noto Sans" w:hAnsi="Noto Sans" w:cs="Noto Sans"/>
                                <w:b/>
                                <w:bCs/>
                                <w:color w:val="0070C0"/>
                                <w:sz w:val="48"/>
                                <w:szCs w:val="40"/>
                              </w:rPr>
                            </w:pPr>
                            <w:r w:rsidRPr="0067250D">
                              <w:rPr>
                                <w:rFonts w:ascii="Noto Sans" w:hAnsi="Noto Sans" w:cs="Noto Sans"/>
                                <w:b/>
                                <w:bCs/>
                                <w:color w:val="0070C0"/>
                                <w:sz w:val="48"/>
                                <w:szCs w:val="40"/>
                              </w:rPr>
                              <w:t>#ESAP2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7E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1pt;margin-top:-62pt;width:199pt;height:5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n+CwIAAPQDAAAOAAAAZHJzL2Uyb0RvYy54bWysU9tu2zAMfR+wfxD0vjjxkjY14hRduw4D&#10;ugvQ7gMYWY6FSaImKbGzry8lp2mwvQ3zg0GJ5CHPIbW6Hoxme+mDQlvz2WTKmbQCG2W3Nf/xdP9u&#10;yVmIYBvQaGXNDzLw6/XbN6veVbLEDnUjPSMQG6re1byL0VVFEUQnDYQJOmnJ2aI3EOnot0XjoSd0&#10;o4tyOr0oevSN8yhkCHR7Nzr5OuO3rRTxW9sGGZmuOfUW89/n/yb9i/UKqq0H1ylxbAP+oQsDylLR&#10;E9QdRGA7r/6CMkp4DNjGiUBTYNsqITMHYjOb/sHmsQMnMxcSJ7iTTOH/wYqv+++eqabm5eySMwuG&#10;hvQkh8g+4MDKpE/vQkVhj44C40DXNOfMNbgHFD8Ds3jbgd3KG++x7yQ01N8sZRZnqSNOSCCb/gs2&#10;VAZ2ETPQ0HqTxCM5GKHTnA6n2aRWBF2Wi/Ly/ZRcgnwXy8WS7FQCqpds50P8JNGwZNTc0+wzOuwf&#10;QhxDX0JSMYv3Smu6h0pb1tf8alEucsKZx6hI66mVqTkVpG9cmETyo21ycgSlR5t60fbIOhEdKcdh&#10;M1BgkmKDzYH4exzXkJ4NGR3635z1tII1D7924CVn+rMlDa9m83na2XyYLy5LOvhzz+bcA1YQVM0j&#10;Z6N5G/Oej1xvSOtWZRleOzn2SquVhTw+g7S75+cc9fpY188AAAD//wMAUEsDBBQABgAIAAAAIQDa&#10;MY+V3gAAAAwBAAAPAAAAZHJzL2Rvd25yZXYueG1sTI/LTsMwEEX3SPyDNUjsWrtWSSHEqRCILYgC&#10;lbpz42kSEY+j2G3C3zNd0eXcObqPYj35TpxwiG0gA4u5AoFUBddSbeDr83V2DyImS852gdDAL0ZY&#10;l9dXhc1dGOkDT5tUCzahmFsDTUp9LmWsGvQ2zkOPxL9DGLxNfA61dIMd2dx3UiuVSW9b4oTG9vjc&#10;YPWzOXoD32+H3Xap3usXf9ePYVKS/IM05vZmenoEkXBK/zCc63N1KLnTPhzJRdEZ0CutGTUwW+gl&#10;r2IkWymW9mcpUyDLQl6OKP8AAAD//wMAUEsBAi0AFAAGAAgAAAAhALaDOJL+AAAA4QEAABMAAAAA&#10;AAAAAAAAAAAAAAAAAFtDb250ZW50X1R5cGVzXS54bWxQSwECLQAUAAYACAAAACEAOP0h/9YAAACU&#10;AQAACwAAAAAAAAAAAAAAAAAvAQAAX3JlbHMvLnJlbHNQSwECLQAUAAYACAAAACEA3I1J/gsCAAD0&#10;AwAADgAAAAAAAAAAAAAAAAAuAgAAZHJzL2Uyb0RvYy54bWxQSwECLQAUAAYACAAAACEA2jGPld4A&#10;AAAMAQAADwAAAAAAAAAAAAAAAABlBAAAZHJzL2Rvd25yZXYueG1sUEsFBgAAAAAEAAQA8wAAAHAF&#10;AAAAAA==&#10;" filled="f" stroked="f">
                <v:textbox>
                  <w:txbxContent>
                    <w:p w14:paraId="16E6BA31" w14:textId="4BCE3D56" w:rsidR="00B57FC2" w:rsidRPr="0067250D" w:rsidRDefault="00B57FC2">
                      <w:pPr>
                        <w:rPr>
                          <w:rFonts w:ascii="Noto Sans" w:hAnsi="Noto Sans" w:cs="Noto Sans"/>
                          <w:b/>
                          <w:bCs/>
                          <w:color w:val="0070C0"/>
                          <w:sz w:val="48"/>
                          <w:szCs w:val="40"/>
                        </w:rPr>
                      </w:pPr>
                      <w:r w:rsidRPr="0067250D">
                        <w:rPr>
                          <w:rFonts w:ascii="Noto Sans" w:hAnsi="Noto Sans" w:cs="Noto Sans"/>
                          <w:b/>
                          <w:bCs/>
                          <w:color w:val="0070C0"/>
                          <w:sz w:val="48"/>
                          <w:szCs w:val="40"/>
                        </w:rPr>
                        <w:t>#ESAP2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42311D" wp14:editId="60271D54">
            <wp:simplePos x="0" y="0"/>
            <wp:positionH relativeFrom="margin">
              <wp:posOffset>-158750</wp:posOffset>
            </wp:positionH>
            <wp:positionV relativeFrom="topMargin">
              <wp:posOffset>190500</wp:posOffset>
            </wp:positionV>
            <wp:extent cx="1303020" cy="469900"/>
            <wp:effectExtent l="0" t="0" r="0" b="6350"/>
            <wp:wrapTight wrapText="bothSides">
              <wp:wrapPolygon edited="0">
                <wp:start x="1263" y="0"/>
                <wp:lineTo x="0" y="3503"/>
                <wp:lineTo x="0" y="15762"/>
                <wp:lineTo x="1263" y="21016"/>
                <wp:lineTo x="7579" y="21016"/>
                <wp:lineTo x="21158" y="18389"/>
                <wp:lineTo x="21158" y="876"/>
                <wp:lineTo x="7895" y="0"/>
                <wp:lineTo x="126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6B6822" wp14:editId="0B71CF82">
            <wp:simplePos x="0" y="0"/>
            <wp:positionH relativeFrom="column">
              <wp:posOffset>4611370</wp:posOffset>
            </wp:positionH>
            <wp:positionV relativeFrom="page">
              <wp:posOffset>180340</wp:posOffset>
            </wp:positionV>
            <wp:extent cx="2238375" cy="46990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7FB7" wp14:editId="06185EC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66050" cy="7874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78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013C4" id="Rectangle 5" o:spid="_x0000_s1026" style="position:absolute;margin-left:0;margin-top:-1in;width:611.5pt;height:62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mgkwIAAKwFAAAOAAAAZHJzL2Uyb0RvYy54bWysVN9vGjEMfp+0/yHK+3oHgtKhHhWiYppU&#10;tVXp1OeQS7iTkjhLAgf76+fkftB11R6q8RDi2P5sf2f7+uaoFTkI52swBR1d5JQIw6Gsza6gP57X&#10;X64o8YGZkikwoqAn4enN4vOn68bOxRgqUKVwBEGMnze2oFUIdp5lnldCM38BVhhUSnCaBRTdLisd&#10;axBdq2yc55dZA660DrjwHl9vWyVdJHwpBQ8PUnoRiCoo5hbS6dK5jWe2uGbznWO2qnmXBvtAFprV&#10;BoMOULcsMLJ39V9QuuYOPMhwwUFnIGXNRaoBqxnlb6rZVMyKVAuS4+1Ak/9/sPz+8OhIXRZ0Solh&#10;Gj/RE5LGzE4JMo30NNbP0WpjH10nebzGWo/S6fiPVZBjovQ0UCqOgXB8nM0uL/MpMs9RN7uaTfLE&#10;eXb2ts6HbwI0iZeCOoyemGSHOx8wIpr2JjGYB1WX61qpJMQ2ESvlyIHhB97uRjFj9PjDSpkPOSJM&#10;9MwiAW3J6RZOSkQ8ZZ6EROawyHFKOPXsORnGuTBh1KoqVoo2x2mOvz7LPv2UcwKMyBKrG7A7gN6y&#10;Bemx22I7++gqUssPzvm/EmudB48UGUwYnHVtwL0HoLCqLnJr35PUUhNZ2kJ5wr5y0A6ct3xd4+e9&#10;Yz48MocThh2BWyM84CEVNAWF7kZJBe7Xe+/RHhsftZQ0OLEF9T/3zAlK1HeDI/F1NJnEEU/CZDob&#10;o+Bea7avNWavV4A9M8L9ZHm6Rvug+qt0oF9wuSxjVFQxwzF2QXlwvbAK7SbB9cTFcpnMcKwtC3dm&#10;Y3kEj6zG9n0+vjBnux4POB330E83m79p9dY2ehpY7gPIOs3BmdeOb1wJqXG69RV3zms5WZ2X7OI3&#10;AAAA//8DAFBLAwQUAAYACAAAACEALj6uBd0AAAAKAQAADwAAAGRycy9kb3ducmV2LnhtbExPTUvD&#10;QBC9C/6HZQRv7aax+BGzKSKKCB5qK+hxmswmwexsyG7S+O+dnvT2Zt7jfeSb2XVqoiG0ng2slgko&#10;4tJXLdcGPvbPi1tQISJX2HkmAz8UYFOcn+WYVf7I7zTtYq3EhEOGBpoY+0zrUDbkMCx9Tyyc9YPD&#10;KOdQ62rAo5i7TqdJcq0dtiwJDfb02FD5vRudgS+LL/un1/CmbTrZu3Y7ftqb0ZjLi/nhHlSkOf6J&#10;4VRfqkMhnQ5+5CqozoAMiQYWq/Va0IlP0ytBB/lJMOgi1/8nFL8AAAD//wMAUEsBAi0AFAAGAAgA&#10;AAAhALaDOJL+AAAA4QEAABMAAAAAAAAAAAAAAAAAAAAAAFtDb250ZW50X1R5cGVzXS54bWxQSwEC&#10;LQAUAAYACAAAACEAOP0h/9YAAACUAQAACwAAAAAAAAAAAAAAAAAvAQAAX3JlbHMvLnJlbHNQSwEC&#10;LQAUAAYACAAAACEAZu8poJMCAACsBQAADgAAAAAAAAAAAAAAAAAuAgAAZHJzL2Uyb0RvYy54bWxQ&#10;SwECLQAUAAYACAAAACEALj6uBd0AAAAKAQAADwAAAAAAAAAAAAAAAADtBAAAZHJzL2Rvd25yZXYu&#10;eG1sUEsFBgAAAAAEAAQA8wAAAPcFAAAAAA==&#10;" fillcolor="white [3212]" strokecolor="white [3212]" strokeweight="1pt">
                <w10:wrap anchorx="page"/>
              </v:rect>
            </w:pict>
          </mc:Fallback>
        </mc:AlternateContent>
      </w:r>
      <w:r w:rsidR="005D7940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4F95B60" wp14:editId="4DE8F23D">
                <wp:simplePos x="0" y="0"/>
                <wp:positionH relativeFrom="page">
                  <wp:align>left</wp:align>
                </wp:positionH>
                <wp:positionV relativeFrom="paragraph">
                  <wp:posOffset>-1162050</wp:posOffset>
                </wp:positionV>
                <wp:extent cx="8247380" cy="369570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6957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771C8" id="Graphic 17" o:spid="_x0000_s1026" alt="&quot;&quot;" style="position:absolute;margin-left:0;margin-top:-91.5pt;width:649.4pt;height:291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6q+wc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Xgz7Z2jzwiSIHGX6bA3/kNyTiPm+baFd&#10;XgnHZOvf1Aih4wQB8+QILHF9JxAjzPQEZjTPflq7GuHU7i3Wfp3F3q/TOheOaMkWymIuFiQtdtnk&#10;OcXo3BI9LbQIQ4nevdnaeQsLHrGZy1wWJger19bz4igMo0CtPQrRPaDx+7Wn82zbdq9yLhyRXr9u&#10;O2G+1QJXIioXaqIZr6q26PK/MfXlpkSo/zKzvBge8Zi1w5XUpKRvCX0yhZgXJJiztbbYfkaI/wNN&#10;zNDkQihmybgmU4hFvh84EzS5hiaKpnE1pgRz48ibogZB2JtumpoDiVGjIRZ6HZPdYwqJiY2qQUw9&#10;XI0pdDQKEJd95KVrHYzZTaWiEVdWSueDI1JmzVtKAGZoIgvoWwSdDHVIUSiPCCNwTGH2IGGEgyns&#10;PkgYTjaFvQcJy73fr9l/kDAcYmrWuUEYDL7AtzJ8g+OQDsJSHISdbeEgbGwLB+EVKUznddqRv/Sl&#10;tUO21slnjSNC7XRq3/Dr/AMXPTtyn4pSMRUVFWoR+57Z9qrIfs2/TJDDXOSwXpQkfiiHjT3f8RI1&#10;VdGsEopslnlCm26g65hm5nnIYDJgWBj4uDGHTrwwiqVfGIud0BVO0fOi/SW1yrRxVGtZmSvtRcSF&#10;DGrdQ3+rRcuELMZ/UOeh4fWgWcnbXOojB4uDo/c0Bch2f3i0vCwWl0VZkmcFheUvysa6ThE2aZbl&#10;Vad3xaBnWVGsJAEOJitLwXHLMu3E7q44jSajq2m7l2m7lqMJeWnwDU6kRhsE06PTWx6VdHXFF59x&#10;4jZcwltbZ5cFRnqdtt27tMERhmMJBNq9xcey5JgHQlNc2daaN1+O/U79gQRota0dcOfMbv/Zpk1u&#10;W+XvFWAhgXsxbCdu/CCio74xW67Mlmq7ecFhIMQSZicuqX9X6stlwzcfAaoXpBVNaZVBN5Jch+0n&#10;b150uEcTMCLLLy7ENRARfnpdva8zGlxsNqz8w83HtKmtGpdndgdKeMM1oKRzffrDr9RB9iXJil9s&#10;O74sCA2EhaVd1Q1giVDve1ATsuwd1CRCiyYBxhqnpqPEqJkJvOhEQERBnMd4cRj22mrGyXVIMuQd&#10;zUy0LcEXWo2I7wOJITCFSRJ5IQHTHl9HgSnxfGTdcU0DYPJj34/YuCZ4ol9QkCQxyHxckykUJ17i&#10;TlBkAtBkRaaQMPeo5ZCR+/VMc9CBxKgOk36m6TAlgPmHQXDipS7/9KPwks4IFvGS2uiUfvcUJM94&#10;ih0JEDIkFEDsux1DlmNCmkiYzxykCjGm67EocQY448pMIlXKBHGUWY6pxfNXwlzUB4CZYcCSOJTn&#10;tlyJ2tCiVSaE8VZBHSYMalY5HFKsWcOB5Klh594o03uqbagMoIf7tpykHz0E52iiOnHSiZMOynwa&#10;3hT56OoSzr87OEnkyv+AkxLHj1FnkptN1/XMp4PvgEm0iUEu+6mMIZIQGCUxk49C5sUxgdj9SkzQ&#10;8QI/DL0JxGcKBZGPJ9ZRPSbnPAqOegq7fz0m60zWYwpNco1JO9NccyBhOubERj8oG6lYvReNKH5U&#10;NtpzkT6tb2GU3NS3T/RBEUhKhH7kopZDLMMcz49RARJPb7LVZXgI8mRzEqIIMEAdlQaEsNzdSuGQ&#10;moZ3cmA/jl0qXpFe1wnccFBO+j8z1EOwCG/SRPXIWpYFiioV3vmhEMK7j0W3FsecrmOsWlVnXLUW&#10;CsBU7qBQOFpx0iS1aqmLFmB4wsdbpHukqKncbv7gC1lxIjRXr53wM713EmUtX/+MXNPrF0UyUkgJ&#10;SM+1LPrCtdVmaZkvaDkierqizP9EeVWendoMYgan0tipNHb7ze4dyIe8cwfyiWwxGfnw+BcyJkvb&#10;eAb1HRWlujrm4iUcwl5Wx2I3preL3576tBaxQe4vjvkxQyYGKu0nM8Z9zHMCLAwFqxE9JvrFeIwN&#10;xvWYFIfRA8YI/Ub0mEI++vrjekz0m6zHFFJIdr/VDhhudCmmxBHXnKDsm0IZzPl17+h0YFLNSYUC&#10;nTx7ZrrFStKlasfvex3DFvxrI1C0FDquHwxwKEItKJFIE4W+Fw9ISu1PWRYS224yK7meGwSq3pRA&#10;K/4aIXKIQjS5IcXAcp+Nt5KJByw4pEi198SQBnTqTkNRNQvPc1miy21hiEtjjsyLwljRXhDGLBy0&#10;ChUEggNHDLU8hrrI6T2saE66B5H0q7yHgZUrmMsEK7xokWAFMz+SoCilKHY8QdOP8j5R/CcLf1yT&#10;FC3/VUb/jDPvcW3+FfD8XwAAAP//AwBQSwMEFAAGAAgAAAAhALSndR3gAAAACgEAAA8AAABkcnMv&#10;ZG93bnJldi54bWxMj8FKw0AQhu+C77CM4K3dpEFJYialFPVUBFtBvE2z0yQ0uxuy2yR9e7cnvc3w&#10;D/98X7GedSdGHlxrDUK8jECwqaxqTY3wdXhbpCCcJ6Oos4YRruxgXd7fFZQrO5lPHve+FqHEuJwQ&#10;Gu/7XEpXNazJLW3PJmQnO2jyYR1qqQaaQrnu5CqKnqWm1oQPDfW8bbg67y8a4X2iaZPEr+PufNpe&#10;fw5PH9+7mBEfH+bNCwjPs/87hht+QIcyMB3txSgnOoQg4hEWcZqE6ZavsjS4HBGSLItAloX8r1D+&#10;AgAA//8DAFBLAQItABQABgAIAAAAIQC2gziS/gAAAOEBAAATAAAAAAAAAAAAAAAAAAAAAABbQ29u&#10;dGVudF9UeXBlc10ueG1sUEsBAi0AFAAGAAgAAAAhADj9If/WAAAAlAEAAAsAAAAAAAAAAAAAAAAA&#10;LwEAAF9yZWxzLy5yZWxzUEsBAi0AFAAGAAgAAAAhADeVvqr7BwAAUigAAA4AAAAAAAAAAAAAAAAA&#10;LgIAAGRycy9lMm9Eb2MueG1sUEsBAi0AFAAGAAgAAAAhALSndR3gAAAACgEAAA8AAAAAAAAAAAAA&#10;AAAAVQoAAGRycy9kb3ducmV2LnhtbFBLBQYAAAAABAAEAPMAAABi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vertAnchor="page" w:horzAnchor="margin" w:tblpY="2021"/>
        <w:tblW w:w="5478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201"/>
      </w:tblGrid>
      <w:tr w:rsidR="00A66B18" w:rsidRPr="005714E4" w14:paraId="4E454552" w14:textId="77777777" w:rsidTr="00F37442">
        <w:trPr>
          <w:trHeight w:val="82"/>
        </w:trPr>
        <w:tc>
          <w:tcPr>
            <w:tcW w:w="11201" w:type="dxa"/>
          </w:tcPr>
          <w:p w14:paraId="3210EC48" w14:textId="0D320C3B" w:rsidR="00F95FEC" w:rsidRPr="00F95FEC" w:rsidRDefault="008F0A24" w:rsidP="00F95FEC">
            <w:pPr>
              <w:pStyle w:val="Title"/>
              <w:rPr>
                <w:rFonts w:ascii="Cambria Math" w:hAnsi="Cambria Math"/>
                <w:sz w:val="36"/>
                <w:szCs w:val="36"/>
              </w:rPr>
            </w:pPr>
            <w:r w:rsidRPr="00F95FEC">
              <w:rPr>
                <w:rFonts w:ascii="Cambria Math" w:hAnsi="Cambria Math"/>
                <w:sz w:val="36"/>
                <w:szCs w:val="36"/>
              </w:rPr>
              <w:t>Regional Meeting of the Labour Inspectorates in the western Balkans</w:t>
            </w:r>
          </w:p>
        </w:tc>
      </w:tr>
      <w:tr w:rsidR="00A2495C" w:rsidRPr="005714E4" w14:paraId="083468C5" w14:textId="77777777" w:rsidTr="00F37442">
        <w:trPr>
          <w:trHeight w:val="548"/>
        </w:trPr>
        <w:tc>
          <w:tcPr>
            <w:tcW w:w="11201" w:type="dxa"/>
          </w:tcPr>
          <w:p w14:paraId="06244015" w14:textId="77777777" w:rsidR="00F95FEC" w:rsidRDefault="00BE3E33" w:rsidP="00F95FEC">
            <w:pPr>
              <w:spacing w:before="240" w:after="240"/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</w:pPr>
            <w:r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  <w:t xml:space="preserve">             </w:t>
            </w:r>
          </w:p>
          <w:p w14:paraId="3FA7B09D" w14:textId="154B094E" w:rsidR="00BE3E33" w:rsidRPr="00F95FEC" w:rsidRDefault="00F95FEC" w:rsidP="00F95FEC">
            <w:pPr>
              <w:spacing w:before="240" w:after="240"/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color w:val="FFFFFF" w:themeColor="background1"/>
                <w:sz w:val="28"/>
                <w:szCs w:val="28"/>
              </w:rPr>
              <w:t xml:space="preserve">            </w:t>
            </w:r>
            <w:r w:rsidR="0027730C" w:rsidRPr="00F95FEC">
              <w:rPr>
                <w:rFonts w:ascii="Cambria Math" w:hAnsi="Cambria Math"/>
                <w:b/>
                <w:bCs/>
                <w:color w:val="FFFFFF" w:themeColor="background1"/>
                <w:sz w:val="28"/>
                <w:szCs w:val="28"/>
              </w:rPr>
              <w:t>REGIONAL GUIDELINES OF LABOUR INSPECTIONS</w:t>
            </w:r>
            <w:r w:rsidRPr="00F95FEC">
              <w:rPr>
                <w:rFonts w:ascii="Cambria Math" w:hAnsi="Cambria Math"/>
                <w:b/>
                <w:bCs/>
                <w:color w:val="FFFFFF" w:themeColor="background1"/>
                <w:sz w:val="28"/>
                <w:szCs w:val="28"/>
              </w:rPr>
              <w:t xml:space="preserve"> – UNDECLARED WORK</w:t>
            </w:r>
          </w:p>
          <w:p w14:paraId="05C183F7" w14:textId="77777777" w:rsidR="00F95FEC" w:rsidRDefault="00BE3E33" w:rsidP="00377C2E">
            <w:pPr>
              <w:spacing w:before="0" w:after="0"/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</w:pPr>
            <w:r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  <w:t xml:space="preserve">             </w:t>
            </w:r>
          </w:p>
          <w:p w14:paraId="08DEA581" w14:textId="0C73C8ED" w:rsidR="00A2495C" w:rsidRPr="00F95FEC" w:rsidRDefault="00BE3E33" w:rsidP="00377C2E">
            <w:pPr>
              <w:spacing w:before="0" w:after="0"/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</w:pPr>
            <w:r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95FEC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           </w:t>
            </w:r>
            <w:r w:rsidR="00D62E56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8F0A24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>30</w:t>
            </w:r>
            <w:r w:rsidR="00A2495C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 w:rsidR="00377C2E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>31</w:t>
            </w:r>
            <w:r w:rsidR="00A2495C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77C2E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>May</w:t>
            </w:r>
            <w:r w:rsidR="00A2495C"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 xml:space="preserve"> 2022</w:t>
            </w:r>
          </w:p>
          <w:p w14:paraId="4E615CDD" w14:textId="40830FFC" w:rsidR="00A2495C" w:rsidRPr="005714E4" w:rsidRDefault="00377C2E" w:rsidP="00377C2E">
            <w:pPr>
              <w:spacing w:before="0" w:after="0"/>
              <w:contextualSpacing/>
              <w:rPr>
                <w:rFonts w:ascii="Cambria Math" w:hAnsi="Cambria Math"/>
                <w:b/>
                <w:bCs/>
                <w:color w:val="FFFFFF" w:themeColor="background1"/>
                <w:sz w:val="40"/>
                <w:szCs w:val="40"/>
              </w:rPr>
            </w:pPr>
            <w:r w:rsidRPr="00F95FEC">
              <w:rPr>
                <w:rFonts w:ascii="Cambria Math" w:hAnsi="Cambria Math"/>
                <w:b/>
                <w:bCs/>
                <w:color w:val="FFFFFF" w:themeColor="background1"/>
                <w:sz w:val="22"/>
                <w:szCs w:val="22"/>
              </w:rPr>
              <w:t>SARAJEVO, BOSNIA AND HERZEGOVINA</w:t>
            </w:r>
          </w:p>
        </w:tc>
      </w:tr>
      <w:tr w:rsidR="00D62E56" w:rsidRPr="005714E4" w14:paraId="02CBC83A" w14:textId="77777777" w:rsidTr="00F37442">
        <w:trPr>
          <w:trHeight w:val="548"/>
        </w:trPr>
        <w:tc>
          <w:tcPr>
            <w:tcW w:w="11201" w:type="dxa"/>
          </w:tcPr>
          <w:p w14:paraId="1B897149" w14:textId="77777777" w:rsidR="00D62E56" w:rsidRDefault="00D62E56" w:rsidP="00F95FEC">
            <w:pPr>
              <w:spacing w:before="240" w:after="240"/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</w:pPr>
          </w:p>
        </w:tc>
      </w:tr>
      <w:tr w:rsidR="0027730C" w:rsidRPr="005714E4" w14:paraId="26ED5C33" w14:textId="77777777" w:rsidTr="00F37442">
        <w:trPr>
          <w:trHeight w:val="548"/>
        </w:trPr>
        <w:tc>
          <w:tcPr>
            <w:tcW w:w="11201" w:type="dxa"/>
          </w:tcPr>
          <w:p w14:paraId="22014CD5" w14:textId="6F9E9CEE" w:rsidR="0027730C" w:rsidRDefault="0027730C" w:rsidP="00BE3E33">
            <w:pPr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</w:pPr>
          </w:p>
        </w:tc>
      </w:tr>
      <w:tr w:rsidR="00F95FEC" w:rsidRPr="005714E4" w14:paraId="6B2D6CC6" w14:textId="77777777" w:rsidTr="00F37442">
        <w:trPr>
          <w:trHeight w:val="548"/>
        </w:trPr>
        <w:tc>
          <w:tcPr>
            <w:tcW w:w="11201" w:type="dxa"/>
          </w:tcPr>
          <w:p w14:paraId="7FB5593D" w14:textId="77777777" w:rsidR="00F95FEC" w:rsidRDefault="00F95FEC" w:rsidP="00BE3E33">
            <w:pPr>
              <w:ind w:left="0"/>
              <w:contextualSpacing/>
              <w:rPr>
                <w:rFonts w:ascii="Cambria Math" w:hAnsi="Cambria Math"/>
                <w:b/>
                <w:bCs/>
                <w:color w:val="FFFFFF" w:themeColor="background1"/>
                <w:szCs w:val="24"/>
              </w:rPr>
            </w:pPr>
          </w:p>
        </w:tc>
      </w:tr>
    </w:tbl>
    <w:p w14:paraId="214786D8" w14:textId="5EFFBBDC" w:rsidR="007E7F36" w:rsidRPr="006106DC" w:rsidRDefault="000B464D" w:rsidP="00AF78A5">
      <w:pPr>
        <w:pStyle w:val="Heading1"/>
        <w:spacing w:before="240"/>
        <w:jc w:val="center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>Agenda</w:t>
      </w:r>
    </w:p>
    <w:p w14:paraId="13D6C290" w14:textId="2F96AC79" w:rsidR="008D4F0A" w:rsidRPr="006106DC" w:rsidRDefault="008D4F0A" w:rsidP="008D4F0A">
      <w:pPr>
        <w:ind w:left="270"/>
        <w:rPr>
          <w:rFonts w:ascii="Cambria Math" w:hAnsi="Cambria Math"/>
          <w:b/>
          <w:bCs/>
          <w:sz w:val="23"/>
          <w:szCs w:val="23"/>
        </w:rPr>
      </w:pPr>
      <w:r w:rsidRPr="006106DC">
        <w:rPr>
          <w:rFonts w:ascii="Cambria Math" w:hAnsi="Cambria Math"/>
          <w:b/>
          <w:bCs/>
          <w:sz w:val="23"/>
          <w:szCs w:val="23"/>
        </w:rPr>
        <w:t>Background</w:t>
      </w:r>
    </w:p>
    <w:p w14:paraId="72768692" w14:textId="00931F47" w:rsidR="00A52993" w:rsidRPr="006106DC" w:rsidRDefault="00174091" w:rsidP="00677A14">
      <w:pPr>
        <w:pStyle w:val="BodyText"/>
        <w:ind w:left="270" w:right="211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 xml:space="preserve">The </w:t>
      </w:r>
      <w:r w:rsidR="004C6AD1" w:rsidRPr="006106DC">
        <w:rPr>
          <w:rFonts w:ascii="Cambria Math" w:hAnsi="Cambria Math"/>
          <w:sz w:val="23"/>
          <w:szCs w:val="23"/>
        </w:rPr>
        <w:t xml:space="preserve">International Labour Organization </w:t>
      </w:r>
      <w:r w:rsidR="00F302F2" w:rsidRPr="006106DC">
        <w:rPr>
          <w:rFonts w:ascii="Cambria Math" w:hAnsi="Cambria Math"/>
          <w:sz w:val="23"/>
          <w:szCs w:val="23"/>
        </w:rPr>
        <w:t>works to i</w:t>
      </w:r>
      <w:r w:rsidR="00A52993" w:rsidRPr="00A52993">
        <w:rPr>
          <w:rFonts w:ascii="Cambria Math" w:hAnsi="Cambria Math"/>
          <w:sz w:val="23"/>
          <w:szCs w:val="23"/>
        </w:rPr>
        <w:t xml:space="preserve">ncrease capacities and outreach of </w:t>
      </w:r>
      <w:r w:rsidR="00F302F2" w:rsidRPr="006106DC">
        <w:rPr>
          <w:rFonts w:ascii="Cambria Math" w:hAnsi="Cambria Math"/>
          <w:sz w:val="23"/>
          <w:szCs w:val="23"/>
        </w:rPr>
        <w:t xml:space="preserve">the Western Balkans’ </w:t>
      </w:r>
      <w:r w:rsidR="00A52993" w:rsidRPr="00A52993">
        <w:rPr>
          <w:rFonts w:ascii="Cambria Math" w:hAnsi="Cambria Math"/>
          <w:sz w:val="23"/>
          <w:szCs w:val="23"/>
        </w:rPr>
        <w:t xml:space="preserve">labour inspectorates to prevent and combat undeclared work </w:t>
      </w:r>
      <w:r w:rsidR="002036DD" w:rsidRPr="006106DC">
        <w:rPr>
          <w:rFonts w:ascii="Cambria Math" w:hAnsi="Cambria Math"/>
          <w:sz w:val="23"/>
          <w:szCs w:val="23"/>
        </w:rPr>
        <w:t>with</w:t>
      </w:r>
      <w:r w:rsidR="00F302F2" w:rsidRPr="006106DC">
        <w:rPr>
          <w:rFonts w:ascii="Cambria Math" w:hAnsi="Cambria Math"/>
          <w:sz w:val="23"/>
          <w:szCs w:val="23"/>
        </w:rPr>
        <w:t xml:space="preserve">in the framework of </w:t>
      </w:r>
      <w:r w:rsidR="002036DD" w:rsidRPr="006106DC">
        <w:rPr>
          <w:rFonts w:ascii="Cambria Math" w:hAnsi="Cambria Math"/>
          <w:sz w:val="23"/>
          <w:szCs w:val="23"/>
        </w:rPr>
        <w:t>E</w:t>
      </w:r>
      <w:r w:rsidRPr="006106DC">
        <w:rPr>
          <w:rFonts w:ascii="Cambria Math" w:hAnsi="Cambria Math"/>
          <w:sz w:val="23"/>
          <w:szCs w:val="23"/>
        </w:rPr>
        <w:t xml:space="preserve">mployment and Social Affairs Platform 2 </w:t>
      </w:r>
      <w:r w:rsidR="0007766D" w:rsidRPr="006106DC">
        <w:rPr>
          <w:rFonts w:ascii="Cambria Math" w:hAnsi="Cambria Math"/>
          <w:sz w:val="23"/>
          <w:szCs w:val="23"/>
        </w:rPr>
        <w:t>project</w:t>
      </w:r>
      <w:r w:rsidR="002036DD" w:rsidRPr="006106DC">
        <w:rPr>
          <w:rFonts w:ascii="Cambria Math" w:hAnsi="Cambria Math"/>
          <w:sz w:val="23"/>
          <w:szCs w:val="23"/>
        </w:rPr>
        <w:t xml:space="preserve">. </w:t>
      </w:r>
      <w:r w:rsidR="003225B0" w:rsidRPr="006106DC">
        <w:rPr>
          <w:rFonts w:ascii="Cambria Math" w:hAnsi="Cambria Math"/>
          <w:sz w:val="23"/>
          <w:szCs w:val="23"/>
        </w:rPr>
        <w:t xml:space="preserve">To achieve this </w:t>
      </w:r>
      <w:r w:rsidR="00B56E85" w:rsidRPr="006106DC">
        <w:rPr>
          <w:rFonts w:ascii="Cambria Math" w:hAnsi="Cambria Math"/>
          <w:sz w:val="23"/>
          <w:szCs w:val="23"/>
        </w:rPr>
        <w:t>project objective</w:t>
      </w:r>
      <w:r w:rsidR="003225B0" w:rsidRPr="006106DC">
        <w:rPr>
          <w:rFonts w:ascii="Cambria Math" w:hAnsi="Cambria Math"/>
          <w:sz w:val="23"/>
          <w:szCs w:val="23"/>
        </w:rPr>
        <w:t xml:space="preserve">, the ILO </w:t>
      </w:r>
      <w:r w:rsidR="00310ED9" w:rsidRPr="006106DC">
        <w:rPr>
          <w:rFonts w:ascii="Cambria Math" w:hAnsi="Cambria Math"/>
          <w:sz w:val="23"/>
          <w:szCs w:val="23"/>
        </w:rPr>
        <w:t xml:space="preserve">takes a regional </w:t>
      </w:r>
      <w:r w:rsidR="00B56E85" w:rsidRPr="006106DC">
        <w:rPr>
          <w:rFonts w:ascii="Cambria Math" w:hAnsi="Cambria Math"/>
          <w:sz w:val="23"/>
          <w:szCs w:val="23"/>
        </w:rPr>
        <w:t xml:space="preserve">approach and has </w:t>
      </w:r>
      <w:r w:rsidR="00310ED9" w:rsidRPr="006106DC">
        <w:rPr>
          <w:rFonts w:ascii="Cambria Math" w:hAnsi="Cambria Math"/>
          <w:sz w:val="23"/>
          <w:szCs w:val="23"/>
        </w:rPr>
        <w:t>used two pathways. One is to i</w:t>
      </w:r>
      <w:r w:rsidR="006354C5" w:rsidRPr="006354C5">
        <w:rPr>
          <w:rFonts w:ascii="Cambria Math" w:hAnsi="Cambria Math"/>
          <w:sz w:val="23"/>
          <w:szCs w:val="23"/>
        </w:rPr>
        <w:t>mprove</w:t>
      </w:r>
      <w:r w:rsidR="00996DDD">
        <w:rPr>
          <w:rFonts w:ascii="Cambria Math" w:hAnsi="Cambria Math"/>
          <w:sz w:val="23"/>
          <w:szCs w:val="23"/>
        </w:rPr>
        <w:t xml:space="preserve"> exchange of </w:t>
      </w:r>
      <w:r w:rsidR="006354C5" w:rsidRPr="006354C5">
        <w:rPr>
          <w:rFonts w:ascii="Cambria Math" w:hAnsi="Cambria Math"/>
          <w:sz w:val="23"/>
          <w:szCs w:val="23"/>
        </w:rPr>
        <w:t xml:space="preserve"> regional knowledge </w:t>
      </w:r>
      <w:r w:rsidR="00996DDD">
        <w:rPr>
          <w:rFonts w:ascii="Cambria Math" w:hAnsi="Cambria Math"/>
          <w:sz w:val="23"/>
          <w:szCs w:val="23"/>
        </w:rPr>
        <w:t>about</w:t>
      </w:r>
      <w:r w:rsidR="006354C5" w:rsidRPr="006354C5">
        <w:rPr>
          <w:rFonts w:ascii="Cambria Math" w:hAnsi="Cambria Math"/>
          <w:sz w:val="23"/>
          <w:szCs w:val="23"/>
        </w:rPr>
        <w:t xml:space="preserve"> labour inspection systems and practices through peer review</w:t>
      </w:r>
      <w:r w:rsidR="00B56E85" w:rsidRPr="006106DC">
        <w:rPr>
          <w:rFonts w:ascii="Cambria Math" w:hAnsi="Cambria Math"/>
          <w:sz w:val="23"/>
          <w:szCs w:val="23"/>
        </w:rPr>
        <w:t>s of labour inspectorates</w:t>
      </w:r>
      <w:r w:rsidR="006354C5" w:rsidRPr="006354C5">
        <w:rPr>
          <w:rFonts w:ascii="Cambria Math" w:hAnsi="Cambria Math"/>
          <w:sz w:val="23"/>
          <w:szCs w:val="23"/>
        </w:rPr>
        <w:t>.</w:t>
      </w:r>
      <w:r w:rsidR="003225B0" w:rsidRPr="006106DC">
        <w:rPr>
          <w:rFonts w:ascii="Cambria Math" w:hAnsi="Cambria Math"/>
          <w:sz w:val="23"/>
          <w:szCs w:val="23"/>
        </w:rPr>
        <w:t xml:space="preserve"> </w:t>
      </w:r>
      <w:r w:rsidR="00B56E85" w:rsidRPr="006106DC">
        <w:rPr>
          <w:rFonts w:ascii="Cambria Math" w:hAnsi="Cambria Math"/>
          <w:sz w:val="23"/>
          <w:szCs w:val="23"/>
        </w:rPr>
        <w:t>The other is the development</w:t>
      </w:r>
      <w:r w:rsidR="00677A14" w:rsidRPr="006106DC">
        <w:rPr>
          <w:rFonts w:ascii="Cambria Math" w:hAnsi="Cambria Math"/>
          <w:sz w:val="23"/>
          <w:szCs w:val="23"/>
        </w:rPr>
        <w:t xml:space="preserve"> of regional </w:t>
      </w:r>
      <w:r w:rsidR="003225B0" w:rsidRPr="003225B0">
        <w:rPr>
          <w:rFonts w:ascii="Cambria Math" w:hAnsi="Cambria Math"/>
          <w:sz w:val="23"/>
          <w:szCs w:val="23"/>
        </w:rPr>
        <w:t xml:space="preserve">guidelines </w:t>
      </w:r>
      <w:r w:rsidR="00677A14" w:rsidRPr="006106DC">
        <w:rPr>
          <w:rFonts w:ascii="Cambria Math" w:hAnsi="Cambria Math"/>
          <w:sz w:val="23"/>
          <w:szCs w:val="23"/>
        </w:rPr>
        <w:t xml:space="preserve">tailored for undeclared work and </w:t>
      </w:r>
      <w:r w:rsidR="003225B0" w:rsidRPr="003225B0">
        <w:rPr>
          <w:rFonts w:ascii="Cambria Math" w:hAnsi="Cambria Math"/>
          <w:sz w:val="23"/>
          <w:szCs w:val="23"/>
        </w:rPr>
        <w:t>tested by selected labour inspectorates.</w:t>
      </w:r>
      <w:r w:rsidR="000B60FE" w:rsidRPr="006106DC">
        <w:rPr>
          <w:rFonts w:ascii="Cambria Math" w:hAnsi="Cambria Math"/>
          <w:sz w:val="23"/>
          <w:szCs w:val="23"/>
        </w:rPr>
        <w:t xml:space="preserve"> </w:t>
      </w:r>
    </w:p>
    <w:p w14:paraId="04FA1657" w14:textId="3115B4CF" w:rsidR="00A52993" w:rsidRPr="006106DC" w:rsidRDefault="00A52993" w:rsidP="00677A14">
      <w:pPr>
        <w:pStyle w:val="BodyText"/>
        <w:ind w:left="270" w:right="211"/>
        <w:jc w:val="both"/>
        <w:rPr>
          <w:rFonts w:ascii="Cambria Math" w:hAnsi="Cambria Math"/>
          <w:sz w:val="23"/>
          <w:szCs w:val="23"/>
        </w:rPr>
      </w:pPr>
    </w:p>
    <w:p w14:paraId="28C63122" w14:textId="1031C9CF" w:rsidR="00A52993" w:rsidRPr="006106DC" w:rsidRDefault="000B60FE" w:rsidP="00677A14">
      <w:pPr>
        <w:pStyle w:val="BodyText"/>
        <w:ind w:left="270" w:right="211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>The</w:t>
      </w:r>
      <w:r w:rsidRPr="006106DC">
        <w:rPr>
          <w:rFonts w:ascii="Cambria Math" w:hAnsi="Cambria Math"/>
          <w:b/>
          <w:bCs/>
          <w:sz w:val="23"/>
          <w:szCs w:val="23"/>
        </w:rPr>
        <w:t xml:space="preserve"> objective</w:t>
      </w:r>
      <w:r w:rsidR="00E05E21" w:rsidRPr="006106DC">
        <w:rPr>
          <w:rFonts w:ascii="Cambria Math" w:hAnsi="Cambria Math"/>
          <w:b/>
          <w:bCs/>
          <w:sz w:val="23"/>
          <w:szCs w:val="23"/>
        </w:rPr>
        <w:t>s</w:t>
      </w:r>
      <w:r w:rsidRPr="006106DC">
        <w:rPr>
          <w:rFonts w:ascii="Cambria Math" w:hAnsi="Cambria Math"/>
          <w:sz w:val="23"/>
          <w:szCs w:val="23"/>
        </w:rPr>
        <w:t xml:space="preserve"> of this regional meeting </w:t>
      </w:r>
      <w:r w:rsidR="00E05E21" w:rsidRPr="006106DC">
        <w:rPr>
          <w:rFonts w:ascii="Cambria Math" w:hAnsi="Cambria Math"/>
          <w:sz w:val="23"/>
          <w:szCs w:val="23"/>
        </w:rPr>
        <w:t>are to:</w:t>
      </w:r>
      <w:r w:rsidRPr="006106DC">
        <w:rPr>
          <w:rFonts w:ascii="Cambria Math" w:hAnsi="Cambria Math"/>
          <w:sz w:val="23"/>
          <w:szCs w:val="23"/>
        </w:rPr>
        <w:t xml:space="preserve"> </w:t>
      </w:r>
    </w:p>
    <w:p w14:paraId="497C0337" w14:textId="359439E9" w:rsidR="00A52993" w:rsidRPr="006106DC" w:rsidRDefault="00A52993" w:rsidP="00677A14">
      <w:pPr>
        <w:pStyle w:val="BodyText"/>
        <w:ind w:left="270" w:right="211"/>
        <w:jc w:val="both"/>
        <w:rPr>
          <w:rFonts w:ascii="Cambria Math" w:hAnsi="Cambria Math"/>
          <w:sz w:val="23"/>
          <w:szCs w:val="23"/>
        </w:rPr>
      </w:pPr>
    </w:p>
    <w:p w14:paraId="5257C2CD" w14:textId="06C3D9E8" w:rsidR="00E05E21" w:rsidRPr="006106DC" w:rsidRDefault="00E05E21" w:rsidP="00E05E21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 w:cs="Noto Sans"/>
          <w:sz w:val="23"/>
          <w:szCs w:val="23"/>
        </w:rPr>
      </w:pPr>
      <w:r w:rsidRPr="006106DC">
        <w:rPr>
          <w:rFonts w:ascii="Cambria Math" w:hAnsi="Cambria Math" w:cs="Noto Sans"/>
          <w:sz w:val="23"/>
          <w:szCs w:val="23"/>
        </w:rPr>
        <w:t>Discuss the results and conclusions of the peer reviews of the labour inspectorates conducted between September – November 2021</w:t>
      </w:r>
      <w:r w:rsidR="00A07E6E">
        <w:rPr>
          <w:rFonts w:ascii="Cambria Math" w:hAnsi="Cambria Math" w:cs="Noto Sans"/>
          <w:sz w:val="23"/>
          <w:szCs w:val="23"/>
        </w:rPr>
        <w:t>;</w:t>
      </w:r>
      <w:r w:rsidRPr="006106DC">
        <w:rPr>
          <w:rFonts w:ascii="Cambria Math" w:hAnsi="Cambria Math" w:cs="Noto Sans"/>
          <w:sz w:val="23"/>
          <w:szCs w:val="23"/>
        </w:rPr>
        <w:t xml:space="preserve"> </w:t>
      </w:r>
    </w:p>
    <w:p w14:paraId="0BD91E39" w14:textId="496700A8" w:rsidR="00E05E21" w:rsidRPr="006106DC" w:rsidRDefault="00E05E21" w:rsidP="00E05E21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 w:cs="Noto Sans"/>
          <w:sz w:val="23"/>
          <w:szCs w:val="23"/>
        </w:rPr>
      </w:pPr>
      <w:bookmarkStart w:id="0" w:name="_Hlk99015577"/>
      <w:r w:rsidRPr="006106DC">
        <w:rPr>
          <w:rFonts w:ascii="Cambria Math" w:hAnsi="Cambria Math" w:cs="Noto Sans"/>
          <w:sz w:val="23"/>
          <w:szCs w:val="23"/>
        </w:rPr>
        <w:t>Finalize and adopt regional guidelines of labour inspection tailored for undeclared work</w:t>
      </w:r>
      <w:r w:rsidR="00A07E6E">
        <w:rPr>
          <w:rFonts w:ascii="Cambria Math" w:hAnsi="Cambria Math" w:cs="Noto Sans"/>
          <w:sz w:val="23"/>
          <w:szCs w:val="23"/>
        </w:rPr>
        <w:t>;</w:t>
      </w:r>
    </w:p>
    <w:p w14:paraId="23692BD4" w14:textId="5F4EBFCC" w:rsidR="00E05E21" w:rsidRPr="006106DC" w:rsidRDefault="00374703" w:rsidP="00490CF3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 w:cs="Noto Sans"/>
          <w:sz w:val="23"/>
          <w:szCs w:val="23"/>
        </w:rPr>
      </w:pPr>
      <w:r w:rsidRPr="006106DC">
        <w:rPr>
          <w:rFonts w:ascii="Cambria Math" w:hAnsi="Cambria Math" w:cs="Noto Sans"/>
          <w:sz w:val="23"/>
          <w:szCs w:val="23"/>
        </w:rPr>
        <w:t>I</w:t>
      </w:r>
      <w:r w:rsidR="00BB784C" w:rsidRPr="006106DC">
        <w:rPr>
          <w:rFonts w:ascii="Cambria Math" w:hAnsi="Cambria Math" w:cs="Noto Sans"/>
          <w:sz w:val="23"/>
          <w:szCs w:val="23"/>
        </w:rPr>
        <w:t>ntro</w:t>
      </w:r>
      <w:r w:rsidRPr="006106DC">
        <w:rPr>
          <w:rFonts w:ascii="Cambria Math" w:hAnsi="Cambria Math" w:cs="Noto Sans"/>
          <w:sz w:val="23"/>
          <w:szCs w:val="23"/>
        </w:rPr>
        <w:t xml:space="preserve">duce </w:t>
      </w:r>
      <w:r w:rsidR="001209B3" w:rsidRPr="006106DC">
        <w:rPr>
          <w:rFonts w:ascii="Cambria Math" w:hAnsi="Cambria Math" w:cs="Noto Sans"/>
          <w:sz w:val="23"/>
          <w:szCs w:val="23"/>
        </w:rPr>
        <w:t>the general guidelines of labour inspection approved by the ILO Governing Body</w:t>
      </w:r>
      <w:r w:rsidR="00CB622C" w:rsidRPr="006106DC">
        <w:rPr>
          <w:rFonts w:ascii="Cambria Math" w:hAnsi="Cambria Math" w:cs="Noto Sans"/>
          <w:sz w:val="23"/>
          <w:szCs w:val="23"/>
        </w:rPr>
        <w:t xml:space="preserve"> and place them in the context of the work done </w:t>
      </w:r>
      <w:r w:rsidR="00490CF3" w:rsidRPr="006106DC">
        <w:rPr>
          <w:rFonts w:ascii="Cambria Math" w:hAnsi="Cambria Math" w:cs="Noto Sans"/>
          <w:sz w:val="23"/>
          <w:szCs w:val="23"/>
        </w:rPr>
        <w:t xml:space="preserve">within </w:t>
      </w:r>
      <w:r w:rsidR="00FF3043">
        <w:rPr>
          <w:rFonts w:ascii="Cambria Math" w:hAnsi="Cambria Math" w:cs="Noto Sans"/>
          <w:sz w:val="23"/>
          <w:szCs w:val="23"/>
        </w:rPr>
        <w:t xml:space="preserve">the </w:t>
      </w:r>
      <w:r w:rsidR="00490CF3" w:rsidRPr="006106DC">
        <w:rPr>
          <w:rFonts w:ascii="Cambria Math" w:hAnsi="Cambria Math" w:cs="Noto Sans"/>
          <w:sz w:val="23"/>
          <w:szCs w:val="23"/>
        </w:rPr>
        <w:t xml:space="preserve">ESAP 2 </w:t>
      </w:r>
      <w:bookmarkEnd w:id="0"/>
      <w:r w:rsidR="00C97B33" w:rsidRPr="006106DC">
        <w:rPr>
          <w:rFonts w:ascii="Cambria Math" w:hAnsi="Cambria Math" w:cs="Noto Sans"/>
          <w:sz w:val="23"/>
          <w:szCs w:val="23"/>
        </w:rPr>
        <w:t>project</w:t>
      </w:r>
      <w:r w:rsidR="00C97B33">
        <w:rPr>
          <w:rFonts w:ascii="Cambria Math" w:hAnsi="Cambria Math" w:cs="Noto Sans"/>
          <w:sz w:val="23"/>
          <w:szCs w:val="23"/>
        </w:rPr>
        <w:t xml:space="preserve"> </w:t>
      </w:r>
      <w:r w:rsidR="00C97B33" w:rsidRPr="006106DC">
        <w:rPr>
          <w:rFonts w:ascii="Cambria Math" w:hAnsi="Cambria Math" w:cs="Noto Sans"/>
          <w:sz w:val="23"/>
          <w:szCs w:val="23"/>
        </w:rPr>
        <w:t>regarding</w:t>
      </w:r>
      <w:r w:rsidR="00E05E21" w:rsidRPr="006106DC">
        <w:rPr>
          <w:rFonts w:ascii="Cambria Math" w:hAnsi="Cambria Math" w:cs="Noto Sans"/>
          <w:sz w:val="23"/>
          <w:szCs w:val="23"/>
        </w:rPr>
        <w:t xml:space="preserve"> undeclared work</w:t>
      </w:r>
      <w:r w:rsidR="00912C53">
        <w:rPr>
          <w:rFonts w:ascii="Cambria Math" w:hAnsi="Cambria Math" w:cs="Noto Sans"/>
          <w:sz w:val="23"/>
          <w:szCs w:val="23"/>
        </w:rPr>
        <w:t>;</w:t>
      </w:r>
    </w:p>
    <w:p w14:paraId="14C3238F" w14:textId="6AC112ED" w:rsidR="00E05E21" w:rsidRPr="006106DC" w:rsidRDefault="00E05E21" w:rsidP="00E05E21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 w:cs="Noto Sans"/>
          <w:sz w:val="23"/>
          <w:szCs w:val="23"/>
        </w:rPr>
      </w:pPr>
      <w:r w:rsidRPr="006106DC">
        <w:rPr>
          <w:rFonts w:ascii="Cambria Math" w:hAnsi="Cambria Math" w:cs="Noto Sans"/>
          <w:sz w:val="23"/>
          <w:szCs w:val="23"/>
        </w:rPr>
        <w:t xml:space="preserve">Share ILO good practices from other European countries.  </w:t>
      </w:r>
    </w:p>
    <w:p w14:paraId="127E6CD3" w14:textId="77777777" w:rsidR="00A52993" w:rsidRPr="00A52993" w:rsidRDefault="00A52993" w:rsidP="00677A14">
      <w:pPr>
        <w:pStyle w:val="BodyText"/>
        <w:ind w:left="270" w:right="211"/>
        <w:jc w:val="both"/>
        <w:rPr>
          <w:rFonts w:ascii="Cambria Math" w:hAnsi="Cambria Math"/>
          <w:sz w:val="23"/>
          <w:szCs w:val="23"/>
          <w:lang w:val="en-GB"/>
        </w:rPr>
      </w:pPr>
    </w:p>
    <w:p w14:paraId="3A3977A5" w14:textId="50309C6F" w:rsidR="000919CD" w:rsidRPr="006106DC" w:rsidRDefault="00174091" w:rsidP="00AF78A5">
      <w:pPr>
        <w:pStyle w:val="BodyText"/>
        <w:ind w:left="152" w:right="211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 xml:space="preserve"> </w:t>
      </w:r>
      <w:r w:rsidR="002D2203" w:rsidRPr="006106DC">
        <w:rPr>
          <w:rFonts w:ascii="Cambria Math" w:hAnsi="Cambria Math"/>
          <w:sz w:val="23"/>
          <w:szCs w:val="23"/>
        </w:rPr>
        <w:t xml:space="preserve">At the end of the regional meeting, </w:t>
      </w:r>
      <w:r w:rsidR="000919CD" w:rsidRPr="006106DC">
        <w:rPr>
          <w:rFonts w:ascii="Cambria Math" w:hAnsi="Cambria Math"/>
          <w:sz w:val="23"/>
          <w:szCs w:val="23"/>
        </w:rPr>
        <w:t>the participants would have</w:t>
      </w:r>
      <w:r w:rsidR="00276971">
        <w:rPr>
          <w:rFonts w:ascii="Cambria Math" w:hAnsi="Cambria Math"/>
          <w:sz w:val="23"/>
          <w:szCs w:val="23"/>
        </w:rPr>
        <w:t>:</w:t>
      </w:r>
      <w:r w:rsidR="000919CD" w:rsidRPr="006106DC">
        <w:rPr>
          <w:rFonts w:ascii="Cambria Math" w:hAnsi="Cambria Math"/>
          <w:sz w:val="23"/>
          <w:szCs w:val="23"/>
        </w:rPr>
        <w:t xml:space="preserve"> </w:t>
      </w:r>
    </w:p>
    <w:p w14:paraId="0EF65629" w14:textId="77777777" w:rsidR="000919CD" w:rsidRPr="006106DC" w:rsidRDefault="000919CD" w:rsidP="00AF78A5">
      <w:pPr>
        <w:pStyle w:val="BodyText"/>
        <w:ind w:left="152" w:right="211"/>
        <w:jc w:val="both"/>
        <w:rPr>
          <w:rFonts w:ascii="Cambria Math" w:hAnsi="Cambria Math"/>
          <w:sz w:val="23"/>
          <w:szCs w:val="23"/>
        </w:rPr>
      </w:pPr>
    </w:p>
    <w:p w14:paraId="6898F3B2" w14:textId="018AE4A8" w:rsidR="00F50D46" w:rsidRPr="006106DC" w:rsidRDefault="000919CD" w:rsidP="000919CD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  <w:lang w:val="en-US"/>
        </w:rPr>
        <w:t>A</w:t>
      </w:r>
      <w:r w:rsidR="00647D39" w:rsidRPr="006106DC">
        <w:rPr>
          <w:rFonts w:ascii="Cambria Math" w:hAnsi="Cambria Math"/>
          <w:sz w:val="23"/>
          <w:szCs w:val="23"/>
        </w:rPr>
        <w:t xml:space="preserve"> clear understanding </w:t>
      </w:r>
      <w:r w:rsidR="006D0B5C" w:rsidRPr="006106DC">
        <w:rPr>
          <w:rFonts w:ascii="Cambria Math" w:hAnsi="Cambria Math"/>
          <w:sz w:val="23"/>
          <w:szCs w:val="23"/>
        </w:rPr>
        <w:t>of the approaches, procedures and measures used by each Labour Inspectorate in the region to address undeclared work</w:t>
      </w:r>
      <w:r w:rsidR="00912C53">
        <w:rPr>
          <w:rFonts w:ascii="Cambria Math" w:hAnsi="Cambria Math"/>
          <w:sz w:val="23"/>
          <w:szCs w:val="23"/>
        </w:rPr>
        <w:t>;</w:t>
      </w:r>
    </w:p>
    <w:p w14:paraId="02F9970D" w14:textId="4FE29DEE" w:rsidR="000919CD" w:rsidRPr="006106DC" w:rsidRDefault="00C405C5" w:rsidP="000919CD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 xml:space="preserve">Provided solutions </w:t>
      </w:r>
      <w:r w:rsidR="00E64D9B" w:rsidRPr="006106DC">
        <w:rPr>
          <w:rFonts w:ascii="Cambria Math" w:hAnsi="Cambria Math"/>
          <w:sz w:val="23"/>
          <w:szCs w:val="23"/>
        </w:rPr>
        <w:t xml:space="preserve">to challenges </w:t>
      </w:r>
      <w:r w:rsidR="009A40B8" w:rsidRPr="006106DC">
        <w:rPr>
          <w:rFonts w:ascii="Cambria Math" w:hAnsi="Cambria Math"/>
          <w:sz w:val="23"/>
          <w:szCs w:val="23"/>
        </w:rPr>
        <w:t xml:space="preserve">faced by </w:t>
      </w:r>
      <w:r w:rsidR="00E64D9B" w:rsidRPr="006106DC">
        <w:rPr>
          <w:rFonts w:ascii="Cambria Math" w:hAnsi="Cambria Math"/>
          <w:sz w:val="23"/>
          <w:szCs w:val="23"/>
        </w:rPr>
        <w:t>other Inspectorates</w:t>
      </w:r>
      <w:r w:rsidR="00912C53">
        <w:rPr>
          <w:rFonts w:ascii="Cambria Math" w:hAnsi="Cambria Math"/>
          <w:sz w:val="23"/>
          <w:szCs w:val="23"/>
        </w:rPr>
        <w:t>;</w:t>
      </w:r>
    </w:p>
    <w:p w14:paraId="52D65F7A" w14:textId="30DB035E" w:rsidR="009A40B8" w:rsidRPr="006106DC" w:rsidRDefault="009A40B8" w:rsidP="000919CD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>Agreed on the regional guidelines of inspection o</w:t>
      </w:r>
      <w:r w:rsidR="00891B5D">
        <w:rPr>
          <w:rFonts w:ascii="Cambria Math" w:hAnsi="Cambria Math"/>
          <w:sz w:val="23"/>
          <w:szCs w:val="23"/>
        </w:rPr>
        <w:t>f</w:t>
      </w:r>
      <w:r w:rsidRPr="006106DC">
        <w:rPr>
          <w:rFonts w:ascii="Cambria Math" w:hAnsi="Cambria Math"/>
          <w:sz w:val="23"/>
          <w:szCs w:val="23"/>
        </w:rPr>
        <w:t xml:space="preserve"> undeclared work</w:t>
      </w:r>
      <w:r w:rsidR="00891B5D">
        <w:rPr>
          <w:rFonts w:ascii="Cambria Math" w:hAnsi="Cambria Math"/>
          <w:sz w:val="23"/>
          <w:szCs w:val="23"/>
        </w:rPr>
        <w:t>;</w:t>
      </w:r>
    </w:p>
    <w:p w14:paraId="72AEC29F" w14:textId="77777777" w:rsidR="00A13F85" w:rsidRPr="006106DC" w:rsidRDefault="00260900" w:rsidP="000919CD">
      <w:pPr>
        <w:pStyle w:val="TableParagraph"/>
        <w:numPr>
          <w:ilvl w:val="0"/>
          <w:numId w:val="7"/>
        </w:numPr>
        <w:adjustRightInd/>
        <w:ind w:right="170"/>
        <w:jc w:val="both"/>
        <w:rPr>
          <w:rFonts w:ascii="Cambria Math" w:hAnsi="Cambria Math"/>
          <w:sz w:val="23"/>
          <w:szCs w:val="23"/>
        </w:rPr>
      </w:pPr>
      <w:r w:rsidRPr="006106DC">
        <w:rPr>
          <w:rFonts w:ascii="Cambria Math" w:hAnsi="Cambria Math"/>
          <w:sz w:val="23"/>
          <w:szCs w:val="23"/>
        </w:rPr>
        <w:t xml:space="preserve">Made a connection between the general guidelines of inspection and </w:t>
      </w:r>
      <w:r w:rsidR="00A13F85" w:rsidRPr="006106DC">
        <w:rPr>
          <w:rFonts w:ascii="Cambria Math" w:hAnsi="Cambria Math"/>
          <w:sz w:val="23"/>
          <w:szCs w:val="23"/>
        </w:rPr>
        <w:t xml:space="preserve">regional inspection guidelines of undeclared work. </w:t>
      </w:r>
    </w:p>
    <w:p w14:paraId="4F9A6D7C" w14:textId="77777777" w:rsidR="00BE3E33" w:rsidRPr="006106DC" w:rsidRDefault="00BE3E33" w:rsidP="00AF78A5">
      <w:pPr>
        <w:pStyle w:val="BodyText"/>
        <w:ind w:left="152" w:right="211"/>
        <w:jc w:val="both"/>
        <w:rPr>
          <w:rFonts w:ascii="Cambria Math" w:hAnsi="Cambria Math"/>
          <w:sz w:val="23"/>
          <w:szCs w:val="23"/>
        </w:rPr>
      </w:pPr>
    </w:p>
    <w:p w14:paraId="3C4B6C89" w14:textId="77777777" w:rsidR="00AF78A5" w:rsidRPr="00174091" w:rsidRDefault="00AF78A5" w:rsidP="00AF78A5">
      <w:pPr>
        <w:pStyle w:val="BodyText"/>
        <w:ind w:left="152" w:right="211"/>
        <w:jc w:val="both"/>
        <w:rPr>
          <w:rFonts w:ascii="Cambria Math" w:hAnsi="Cambria Math"/>
          <w:sz w:val="22"/>
          <w:szCs w:val="22"/>
        </w:rPr>
      </w:pPr>
    </w:p>
    <w:tbl>
      <w:tblPr>
        <w:tblW w:w="4842" w:type="pct"/>
        <w:jc w:val="center"/>
        <w:tblBorders>
          <w:bottom w:val="single" w:sz="12" w:space="0" w:color="17406D" w:themeColor="text2"/>
          <w:insideH w:val="single" w:sz="12" w:space="0" w:color="17406D" w:themeColor="text2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4411"/>
        <w:gridCol w:w="3870"/>
      </w:tblGrid>
      <w:tr w:rsidR="00A2495C" w:rsidRPr="00E078FB" w14:paraId="072C9B99" w14:textId="77777777" w:rsidTr="00244F8D">
        <w:trPr>
          <w:trHeight w:val="647"/>
          <w:jc w:val="center"/>
        </w:trPr>
        <w:tc>
          <w:tcPr>
            <w:tcW w:w="9901" w:type="dxa"/>
            <w:gridSpan w:val="3"/>
            <w:shd w:val="clear" w:color="auto" w:fill="2D4C83"/>
            <w:vAlign w:val="center"/>
          </w:tcPr>
          <w:p w14:paraId="3BE40D0C" w14:textId="7CB6CD54" w:rsidR="00A2495C" w:rsidRPr="00E078FB" w:rsidRDefault="002036DD" w:rsidP="00A2495C">
            <w:pPr>
              <w:pStyle w:val="MeetingTimes"/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lastRenderedPageBreak/>
              <w:t>30 May</w:t>
            </w:r>
            <w:r w:rsidR="00A2495C" w:rsidRPr="00E078FB"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 xml:space="preserve"> 2022</w:t>
            </w:r>
          </w:p>
          <w:p w14:paraId="4231AFA8" w14:textId="77777777" w:rsidR="00A2495C" w:rsidRPr="00E078FB" w:rsidRDefault="00A2495C" w:rsidP="00A2495C">
            <w:pPr>
              <w:pStyle w:val="Location"/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</w:p>
        </w:tc>
      </w:tr>
      <w:tr w:rsidR="00BA65FC" w:rsidRPr="00E078FB" w14:paraId="65BC80DE" w14:textId="77777777" w:rsidTr="00244F8D">
        <w:trPr>
          <w:trHeight w:val="647"/>
          <w:jc w:val="center"/>
        </w:trPr>
        <w:tc>
          <w:tcPr>
            <w:tcW w:w="1620" w:type="dxa"/>
            <w:vAlign w:val="center"/>
          </w:tcPr>
          <w:p w14:paraId="6FB5FC74" w14:textId="08834475" w:rsidR="00BA65FC" w:rsidRPr="00E078FB" w:rsidRDefault="00B3465D" w:rsidP="007E7F3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09:00 – 9:15</w:t>
            </w:r>
          </w:p>
        </w:tc>
        <w:tc>
          <w:tcPr>
            <w:tcW w:w="4411" w:type="dxa"/>
            <w:vAlign w:val="center"/>
          </w:tcPr>
          <w:p w14:paraId="33A2EAE6" w14:textId="6450C2CD" w:rsidR="00BA65FC" w:rsidRPr="00E078FB" w:rsidRDefault="00B3465D" w:rsidP="00A2495C">
            <w:pPr>
              <w:spacing w:before="60" w:after="60"/>
              <w:ind w:left="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Registration </w:t>
            </w:r>
          </w:p>
        </w:tc>
        <w:tc>
          <w:tcPr>
            <w:tcW w:w="3870" w:type="dxa"/>
            <w:vAlign w:val="center"/>
          </w:tcPr>
          <w:p w14:paraId="0C1A3DAB" w14:textId="77777777" w:rsidR="00BA65FC" w:rsidRPr="00E078FB" w:rsidRDefault="00BA65FC" w:rsidP="00631C5E">
            <w:pPr>
              <w:pStyle w:val="Location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A2495C" w:rsidRPr="00E078FB" w14:paraId="5719E760" w14:textId="77777777" w:rsidTr="00244F8D">
        <w:trPr>
          <w:trHeight w:val="647"/>
          <w:jc w:val="center"/>
        </w:trPr>
        <w:tc>
          <w:tcPr>
            <w:tcW w:w="1620" w:type="dxa"/>
            <w:vMerge w:val="restart"/>
            <w:vAlign w:val="center"/>
          </w:tcPr>
          <w:p w14:paraId="14351833" w14:textId="10F2AA45" w:rsidR="00A2495C" w:rsidRPr="00E078FB" w:rsidRDefault="00A2495C" w:rsidP="007E7F3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09:</w:t>
            </w:r>
            <w:r w:rsidR="00B3465D">
              <w:rPr>
                <w:rFonts w:ascii="Cambria Math" w:hAnsi="Cambria Math"/>
                <w:sz w:val="22"/>
                <w:szCs w:val="22"/>
              </w:rPr>
              <w:t>15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– </w:t>
            </w:r>
            <w:r w:rsidR="00FA6F51">
              <w:rPr>
                <w:rFonts w:ascii="Cambria Math" w:hAnsi="Cambria Math"/>
                <w:sz w:val="22"/>
                <w:szCs w:val="22"/>
              </w:rPr>
              <w:t>09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C762E0">
              <w:rPr>
                <w:rFonts w:ascii="Cambria Math" w:hAnsi="Cambria Math"/>
                <w:sz w:val="22"/>
                <w:szCs w:val="22"/>
              </w:rPr>
              <w:t>50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411" w:type="dxa"/>
            <w:vAlign w:val="center"/>
          </w:tcPr>
          <w:p w14:paraId="451EA064" w14:textId="77777777" w:rsidR="00A2495C" w:rsidRPr="00E078FB" w:rsidRDefault="00A2495C" w:rsidP="00A2495C">
            <w:pPr>
              <w:spacing w:before="60" w:after="60"/>
              <w:ind w:left="0"/>
              <w:rPr>
                <w:rFonts w:ascii="Cambria Math" w:hAnsi="Cambria Math" w:cs="Tahoma"/>
                <w:bCs/>
                <w:sz w:val="22"/>
                <w:szCs w:val="22"/>
              </w:rPr>
            </w:pPr>
          </w:p>
          <w:p w14:paraId="53EE298E" w14:textId="587547CE" w:rsidR="00A2495C" w:rsidRPr="00E078FB" w:rsidRDefault="00A2495C" w:rsidP="00E078FB">
            <w:pPr>
              <w:spacing w:before="60" w:after="60"/>
              <w:ind w:left="0"/>
              <w:rPr>
                <w:rFonts w:ascii="Cambria Math" w:hAnsi="Cambria Math" w:cs="Tahoma"/>
                <w:bCs/>
                <w:sz w:val="22"/>
                <w:szCs w:val="22"/>
              </w:rPr>
            </w:pPr>
            <w:r w:rsidRPr="00E078FB">
              <w:rPr>
                <w:rFonts w:ascii="Cambria Math" w:hAnsi="Cambria Math" w:cs="Tahoma"/>
                <w:bCs/>
                <w:sz w:val="22"/>
                <w:szCs w:val="22"/>
              </w:rPr>
              <w:t xml:space="preserve">Welcome </w:t>
            </w:r>
            <w:r w:rsidR="007C13E0">
              <w:rPr>
                <w:rFonts w:ascii="Cambria Math" w:hAnsi="Cambria Math" w:cs="Tahoma"/>
                <w:bCs/>
                <w:sz w:val="22"/>
                <w:szCs w:val="22"/>
              </w:rPr>
              <w:t xml:space="preserve">remarks </w:t>
            </w:r>
            <w:r w:rsidRPr="00E078FB">
              <w:rPr>
                <w:rFonts w:ascii="Cambria Math" w:hAnsi="Cambria Math" w:cs="Tahoma"/>
                <w:bCs/>
                <w:sz w:val="22"/>
                <w:szCs w:val="22"/>
              </w:rPr>
              <w:t>and setting the context</w:t>
            </w:r>
          </w:p>
        </w:tc>
        <w:tc>
          <w:tcPr>
            <w:tcW w:w="3870" w:type="dxa"/>
            <w:vAlign w:val="center"/>
          </w:tcPr>
          <w:p w14:paraId="5926D4BD" w14:textId="77777777" w:rsidR="00AF78A5" w:rsidRPr="00E078FB" w:rsidRDefault="00AF78A5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</w:p>
          <w:p w14:paraId="72BCFBEF" w14:textId="1887A698" w:rsidR="00A2495C" w:rsidRPr="00E078FB" w:rsidRDefault="00A2495C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Ada Huibregtse</w:t>
            </w:r>
            <w:r w:rsidR="00AF78A5">
              <w:rPr>
                <w:rFonts w:ascii="Cambria Math" w:hAnsi="Cambria Math"/>
                <w:sz w:val="22"/>
                <w:szCs w:val="22"/>
              </w:rPr>
              <w:t>, Chief Technical Advisor</w:t>
            </w:r>
            <w:r w:rsidR="00070187">
              <w:rPr>
                <w:rFonts w:ascii="Cambria Math" w:hAnsi="Cambria Math"/>
                <w:sz w:val="22"/>
                <w:szCs w:val="22"/>
              </w:rPr>
              <w:t>, ILO</w:t>
            </w:r>
          </w:p>
        </w:tc>
      </w:tr>
      <w:tr w:rsidR="00A2495C" w:rsidRPr="00E078FB" w14:paraId="660AD201" w14:textId="77777777" w:rsidTr="00244F8D">
        <w:trPr>
          <w:trHeight w:val="1097"/>
          <w:jc w:val="center"/>
        </w:trPr>
        <w:tc>
          <w:tcPr>
            <w:tcW w:w="1620" w:type="dxa"/>
            <w:vMerge/>
            <w:vAlign w:val="center"/>
          </w:tcPr>
          <w:p w14:paraId="5B046715" w14:textId="16B6FA29" w:rsidR="00A2495C" w:rsidRPr="00E078FB" w:rsidRDefault="00A2495C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4411" w:type="dxa"/>
            <w:vAlign w:val="center"/>
          </w:tcPr>
          <w:p w14:paraId="52F374CF" w14:textId="6EC3F70B" w:rsidR="00FA6F51" w:rsidRPr="00490CF3" w:rsidRDefault="0005794D" w:rsidP="00490CF3">
            <w:pPr>
              <w:spacing w:before="60" w:after="60"/>
              <w:ind w:left="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Introducing the </w:t>
            </w:r>
            <w:r w:rsidR="007E1258">
              <w:rPr>
                <w:rFonts w:ascii="Cambria Math" w:hAnsi="Cambria Math" w:cs="Tahoma"/>
                <w:bCs/>
                <w:sz w:val="22"/>
                <w:szCs w:val="22"/>
              </w:rPr>
              <w:t>G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eneral </w:t>
            </w:r>
            <w:r w:rsidR="007E1258">
              <w:rPr>
                <w:rFonts w:ascii="Cambria Math" w:hAnsi="Cambria Math" w:cs="Tahoma"/>
                <w:bCs/>
                <w:sz w:val="22"/>
                <w:szCs w:val="22"/>
              </w:rPr>
              <w:t>G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uidelines of </w:t>
            </w:r>
            <w:r w:rsidR="007E1258">
              <w:rPr>
                <w:rFonts w:ascii="Cambria Math" w:hAnsi="Cambria Math" w:cs="Tahoma"/>
                <w:bCs/>
                <w:sz w:val="22"/>
                <w:szCs w:val="22"/>
              </w:rPr>
              <w:t xml:space="preserve">Labour 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>Inspection</w:t>
            </w:r>
            <w:r w:rsidR="007E1258">
              <w:rPr>
                <w:rFonts w:ascii="Cambria Math" w:hAnsi="Cambria Math" w:cs="Tahoma"/>
                <w:bCs/>
                <w:sz w:val="22"/>
                <w:szCs w:val="22"/>
              </w:rPr>
              <w:t xml:space="preserve"> (GGLI)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  <w:r w:rsidR="001A0D56">
              <w:rPr>
                <w:rFonts w:ascii="Cambria Math" w:hAnsi="Cambria Math" w:cs="Tahoma"/>
                <w:bCs/>
                <w:sz w:val="22"/>
                <w:szCs w:val="22"/>
              </w:rPr>
              <w:t xml:space="preserve">approved by the ILO </w:t>
            </w:r>
            <w:r w:rsidR="008530E0">
              <w:rPr>
                <w:rFonts w:ascii="Cambria Math" w:hAnsi="Cambria Math" w:cs="Tahoma"/>
                <w:bCs/>
                <w:sz w:val="22"/>
                <w:szCs w:val="22"/>
              </w:rPr>
              <w:t>Governing Body</w:t>
            </w:r>
            <w:r w:rsidR="001A0D56">
              <w:rPr>
                <w:rFonts w:ascii="Cambria Math" w:hAnsi="Cambria Math" w:cs="Tahoma"/>
                <w:bCs/>
                <w:sz w:val="22"/>
                <w:szCs w:val="22"/>
              </w:rPr>
              <w:t xml:space="preserve">.  </w:t>
            </w:r>
          </w:p>
        </w:tc>
        <w:tc>
          <w:tcPr>
            <w:tcW w:w="3870" w:type="dxa"/>
            <w:vAlign w:val="center"/>
          </w:tcPr>
          <w:p w14:paraId="60D4FD6B" w14:textId="14B02F37" w:rsidR="00A2495C" w:rsidRPr="00E078FB" w:rsidRDefault="00A94CB0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</w:t>
            </w:r>
            <w:r w:rsidR="00AF78A5">
              <w:rPr>
                <w:rFonts w:ascii="Cambria Math" w:hAnsi="Cambria Math"/>
                <w:sz w:val="22"/>
                <w:szCs w:val="22"/>
              </w:rPr>
              <w:t xml:space="preserve">, Senior </w:t>
            </w:r>
            <w:r w:rsidR="00631C5E">
              <w:rPr>
                <w:rFonts w:ascii="Cambria Math" w:hAnsi="Cambria Math"/>
                <w:sz w:val="22"/>
                <w:szCs w:val="22"/>
              </w:rPr>
              <w:t>Technical Specialist, Labour Administration</w:t>
            </w:r>
            <w:r w:rsidR="007C13E0">
              <w:rPr>
                <w:rFonts w:ascii="Cambria Math" w:hAnsi="Cambria Math"/>
                <w:sz w:val="22"/>
                <w:szCs w:val="22"/>
              </w:rPr>
              <w:t>, ILO</w:t>
            </w:r>
            <w:r w:rsidR="00A2495C" w:rsidRPr="00E078FB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</w:tr>
      <w:tr w:rsidR="00FA6F51" w:rsidRPr="00E078FB" w14:paraId="12A54BA5" w14:textId="77777777" w:rsidTr="00244F8D">
        <w:trPr>
          <w:trHeight w:val="674"/>
          <w:jc w:val="center"/>
        </w:trPr>
        <w:tc>
          <w:tcPr>
            <w:tcW w:w="1620" w:type="dxa"/>
            <w:vAlign w:val="center"/>
          </w:tcPr>
          <w:p w14:paraId="0D6EBA58" w14:textId="799A05E3" w:rsidR="00FA6F51" w:rsidRPr="00E078FB" w:rsidRDefault="00FA6F51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09:</w:t>
            </w:r>
            <w:r w:rsidR="00B72C6E">
              <w:rPr>
                <w:rFonts w:ascii="Cambria Math" w:hAnsi="Cambria Math"/>
                <w:sz w:val="22"/>
                <w:szCs w:val="22"/>
              </w:rPr>
              <w:t>50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730D20">
              <w:rPr>
                <w:rFonts w:ascii="Cambria Math" w:hAnsi="Cambria Math"/>
                <w:sz w:val="22"/>
                <w:szCs w:val="22"/>
              </w:rPr>
              <w:t>–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730D20">
              <w:rPr>
                <w:rFonts w:ascii="Cambria Math" w:hAnsi="Cambria Math"/>
                <w:sz w:val="22"/>
                <w:szCs w:val="22"/>
              </w:rPr>
              <w:t>10:</w:t>
            </w:r>
            <w:r w:rsidR="00B72C6E">
              <w:rPr>
                <w:rFonts w:ascii="Cambria Math" w:hAnsi="Cambria Math"/>
                <w:sz w:val="22"/>
                <w:szCs w:val="22"/>
              </w:rPr>
              <w:t>30</w:t>
            </w:r>
          </w:p>
        </w:tc>
        <w:tc>
          <w:tcPr>
            <w:tcW w:w="4411" w:type="dxa"/>
            <w:vAlign w:val="center"/>
          </w:tcPr>
          <w:p w14:paraId="6BEF8B3F" w14:textId="31CF732A" w:rsidR="00FA6F51" w:rsidRDefault="00070187" w:rsidP="00E21240">
            <w:pPr>
              <w:pStyle w:val="ItemDescription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I</w:t>
            </w:r>
            <w:r w:rsidR="00730D20">
              <w:rPr>
                <w:rFonts w:ascii="Cambria Math" w:hAnsi="Cambria Math" w:cs="Tahoma"/>
                <w:bCs/>
                <w:sz w:val="22"/>
                <w:szCs w:val="22"/>
              </w:rPr>
              <w:t>mplication</w:t>
            </w:r>
            <w:r w:rsidR="00CE37AA">
              <w:rPr>
                <w:rFonts w:ascii="Cambria Math" w:hAnsi="Cambria Math" w:cs="Tahoma"/>
                <w:bCs/>
                <w:sz w:val="22"/>
                <w:szCs w:val="22"/>
              </w:rPr>
              <w:t xml:space="preserve">s </w:t>
            </w:r>
            <w:r w:rsidR="001F23E4">
              <w:rPr>
                <w:rFonts w:ascii="Cambria Math" w:hAnsi="Cambria Math" w:cs="Tahoma"/>
                <w:bCs/>
                <w:sz w:val="22"/>
                <w:szCs w:val="22"/>
              </w:rPr>
              <w:t>of</w:t>
            </w:r>
            <w:r w:rsidR="008E046E">
              <w:rPr>
                <w:rFonts w:ascii="Cambria Math" w:hAnsi="Cambria Math" w:cs="Tahoma"/>
                <w:bCs/>
                <w:sz w:val="22"/>
                <w:szCs w:val="22"/>
              </w:rPr>
              <w:t xml:space="preserve"> implementing</w:t>
            </w:r>
            <w:r w:rsidR="001F23E4"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  <w:r w:rsidR="007E1258">
              <w:rPr>
                <w:rFonts w:ascii="Cambria Math" w:hAnsi="Cambria Math" w:cs="Tahoma"/>
                <w:bCs/>
                <w:sz w:val="22"/>
                <w:szCs w:val="22"/>
              </w:rPr>
              <w:t>GGLI</w:t>
            </w:r>
            <w:r w:rsidR="001F23E4"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  <w:r w:rsidR="008E046E">
              <w:rPr>
                <w:rFonts w:ascii="Cambria Math" w:hAnsi="Cambria Math" w:cs="Tahoma"/>
                <w:bCs/>
                <w:sz w:val="22"/>
                <w:szCs w:val="22"/>
              </w:rPr>
              <w:t xml:space="preserve">in Inspectorates’ work. </w:t>
            </w:r>
          </w:p>
        </w:tc>
        <w:tc>
          <w:tcPr>
            <w:tcW w:w="3870" w:type="dxa"/>
            <w:vAlign w:val="center"/>
          </w:tcPr>
          <w:p w14:paraId="6101CB7D" w14:textId="77777777" w:rsidR="00BE20C3" w:rsidRDefault="00BE20C3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Discussion</w:t>
            </w:r>
          </w:p>
          <w:p w14:paraId="5FBDE273" w14:textId="549B3309" w:rsidR="00FA6F51" w:rsidRPr="00E078FB" w:rsidRDefault="000C26E1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  <w:tr w:rsidR="00C811FB" w:rsidRPr="00E078FB" w14:paraId="4BD8C006" w14:textId="77777777" w:rsidTr="00244F8D">
        <w:trPr>
          <w:trHeight w:val="674"/>
          <w:jc w:val="center"/>
        </w:trPr>
        <w:tc>
          <w:tcPr>
            <w:tcW w:w="1620" w:type="dxa"/>
            <w:vAlign w:val="center"/>
          </w:tcPr>
          <w:p w14:paraId="1EC53CB9" w14:textId="74F5C66D" w:rsidR="00C811FB" w:rsidRPr="00E078FB" w:rsidRDefault="00C811FB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</w:t>
            </w:r>
            <w:r>
              <w:rPr>
                <w:rFonts w:ascii="Cambria Math" w:hAnsi="Cambria Math"/>
                <w:sz w:val="22"/>
                <w:szCs w:val="22"/>
              </w:rPr>
              <w:t>0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>
              <w:rPr>
                <w:rFonts w:ascii="Cambria Math" w:hAnsi="Cambria Math"/>
                <w:sz w:val="22"/>
                <w:szCs w:val="22"/>
              </w:rPr>
              <w:t>3</w:t>
            </w:r>
            <w:r w:rsidRPr="00E078FB">
              <w:rPr>
                <w:rFonts w:ascii="Cambria Math" w:hAnsi="Cambria Math"/>
                <w:sz w:val="22"/>
                <w:szCs w:val="22"/>
              </w:rPr>
              <w:t>0 – 1</w:t>
            </w:r>
            <w:r>
              <w:rPr>
                <w:rFonts w:ascii="Cambria Math" w:hAnsi="Cambria Math"/>
                <w:sz w:val="22"/>
                <w:szCs w:val="22"/>
              </w:rPr>
              <w:t>0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>
              <w:rPr>
                <w:rFonts w:ascii="Cambria Math" w:hAnsi="Cambria Math"/>
                <w:sz w:val="22"/>
                <w:szCs w:val="22"/>
              </w:rPr>
              <w:t>45</w:t>
            </w:r>
          </w:p>
        </w:tc>
        <w:tc>
          <w:tcPr>
            <w:tcW w:w="4411" w:type="dxa"/>
            <w:vAlign w:val="center"/>
          </w:tcPr>
          <w:p w14:paraId="0FB75396" w14:textId="38EAD406" w:rsidR="00C811FB" w:rsidRDefault="00C811FB" w:rsidP="00E21240">
            <w:pPr>
              <w:pStyle w:val="ItemDescription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Coffee Break </w:t>
            </w:r>
          </w:p>
        </w:tc>
        <w:tc>
          <w:tcPr>
            <w:tcW w:w="3870" w:type="dxa"/>
            <w:vAlign w:val="center"/>
          </w:tcPr>
          <w:p w14:paraId="070E54D2" w14:textId="77777777" w:rsidR="00C811FB" w:rsidRDefault="00C811FB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A2495C" w:rsidRPr="00E078FB" w14:paraId="303628A4" w14:textId="77777777" w:rsidTr="00244F8D">
        <w:trPr>
          <w:trHeight w:val="674"/>
          <w:jc w:val="center"/>
        </w:trPr>
        <w:tc>
          <w:tcPr>
            <w:tcW w:w="1620" w:type="dxa"/>
            <w:vAlign w:val="center"/>
          </w:tcPr>
          <w:p w14:paraId="26989B97" w14:textId="7FBAAB22" w:rsidR="00A2495C" w:rsidRPr="00E078FB" w:rsidRDefault="00A2495C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</w:t>
            </w:r>
            <w:r w:rsidR="00B72C6E">
              <w:rPr>
                <w:rFonts w:ascii="Cambria Math" w:hAnsi="Cambria Math"/>
                <w:sz w:val="22"/>
                <w:szCs w:val="22"/>
              </w:rPr>
              <w:t>0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C811FB">
              <w:rPr>
                <w:rFonts w:ascii="Cambria Math" w:hAnsi="Cambria Math"/>
                <w:sz w:val="22"/>
                <w:szCs w:val="22"/>
              </w:rPr>
              <w:t>45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– 1</w:t>
            </w:r>
            <w:r w:rsidR="0011459F">
              <w:rPr>
                <w:rFonts w:ascii="Cambria Math" w:hAnsi="Cambria Math"/>
                <w:sz w:val="22"/>
                <w:szCs w:val="22"/>
              </w:rPr>
              <w:t>1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6C2BD6">
              <w:rPr>
                <w:rFonts w:ascii="Cambria Math" w:hAnsi="Cambria Math"/>
                <w:sz w:val="22"/>
                <w:szCs w:val="22"/>
              </w:rPr>
              <w:t>10</w:t>
            </w:r>
          </w:p>
        </w:tc>
        <w:tc>
          <w:tcPr>
            <w:tcW w:w="4411" w:type="dxa"/>
            <w:vAlign w:val="center"/>
          </w:tcPr>
          <w:p w14:paraId="4795B730" w14:textId="44262A6C" w:rsidR="00A2495C" w:rsidRPr="00E078FB" w:rsidRDefault="0005794D" w:rsidP="00E21240">
            <w:pPr>
              <w:pStyle w:val="ItemDescription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Findings and recommendations of the regional report of the peer reviews of the Western Balkans’ Labour Inspectorates   </w:t>
            </w:r>
          </w:p>
        </w:tc>
        <w:tc>
          <w:tcPr>
            <w:tcW w:w="3870" w:type="dxa"/>
            <w:vAlign w:val="center"/>
          </w:tcPr>
          <w:p w14:paraId="55A18347" w14:textId="452924AE" w:rsidR="00A2495C" w:rsidRPr="00E078FB" w:rsidRDefault="00E84E4F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Ada Huibregtse</w:t>
            </w:r>
            <w:r w:rsidR="00EA192F">
              <w:rPr>
                <w:rFonts w:ascii="Cambria Math" w:hAnsi="Cambria Math"/>
                <w:sz w:val="22"/>
                <w:szCs w:val="22"/>
              </w:rPr>
              <w:t xml:space="preserve">, </w:t>
            </w:r>
            <w:r>
              <w:rPr>
                <w:rFonts w:ascii="Cambria Math" w:hAnsi="Cambria Math"/>
                <w:sz w:val="22"/>
                <w:szCs w:val="22"/>
              </w:rPr>
              <w:t xml:space="preserve">Chief Technical Advisor, </w:t>
            </w:r>
            <w:r w:rsidR="00EA192F">
              <w:rPr>
                <w:rFonts w:ascii="Cambria Math" w:hAnsi="Cambria Math"/>
                <w:sz w:val="22"/>
                <w:szCs w:val="22"/>
              </w:rPr>
              <w:t>ILO</w:t>
            </w:r>
          </w:p>
        </w:tc>
      </w:tr>
      <w:tr w:rsidR="0011459F" w:rsidRPr="00E078FB" w14:paraId="17ED8861" w14:textId="77777777" w:rsidTr="00244F8D">
        <w:trPr>
          <w:trHeight w:val="611"/>
          <w:jc w:val="center"/>
        </w:trPr>
        <w:tc>
          <w:tcPr>
            <w:tcW w:w="1620" w:type="dxa"/>
            <w:vAlign w:val="center"/>
          </w:tcPr>
          <w:p w14:paraId="447F0A2E" w14:textId="724088E3" w:rsidR="0011459F" w:rsidRPr="00E078FB" w:rsidRDefault="0011459F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11:</w:t>
            </w:r>
            <w:r w:rsidR="00B85AA1">
              <w:rPr>
                <w:rFonts w:ascii="Cambria Math" w:hAnsi="Cambria Math"/>
                <w:sz w:val="22"/>
                <w:szCs w:val="22"/>
              </w:rPr>
              <w:t>10 – 1</w:t>
            </w:r>
            <w:r w:rsidR="000359E3">
              <w:rPr>
                <w:rFonts w:ascii="Cambria Math" w:hAnsi="Cambria Math"/>
                <w:sz w:val="22"/>
                <w:szCs w:val="22"/>
              </w:rPr>
              <w:t>1:50</w:t>
            </w:r>
            <w:r w:rsidR="00B85AA1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0C27DB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411" w:type="dxa"/>
            <w:vAlign w:val="center"/>
          </w:tcPr>
          <w:p w14:paraId="58B65C94" w14:textId="2843E89D" w:rsidR="0011459F" w:rsidRPr="00E078FB" w:rsidRDefault="003A7FF5" w:rsidP="00E21240">
            <w:pPr>
              <w:pStyle w:val="ItemDescription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Implication of findings and recommendations </w:t>
            </w:r>
            <w:r w:rsidR="008D6A09">
              <w:rPr>
                <w:rFonts w:ascii="Cambria Math" w:hAnsi="Cambria Math"/>
                <w:sz w:val="22"/>
                <w:szCs w:val="22"/>
              </w:rPr>
              <w:t xml:space="preserve">of the </w:t>
            </w:r>
            <w:r w:rsidR="00215FB1">
              <w:rPr>
                <w:rFonts w:ascii="Cambria Math" w:hAnsi="Cambria Math"/>
                <w:sz w:val="22"/>
                <w:szCs w:val="22"/>
              </w:rPr>
              <w:t xml:space="preserve">peer review </w:t>
            </w:r>
          </w:p>
        </w:tc>
        <w:tc>
          <w:tcPr>
            <w:tcW w:w="3870" w:type="dxa"/>
            <w:vAlign w:val="center"/>
          </w:tcPr>
          <w:p w14:paraId="77E1B129" w14:textId="77777777" w:rsidR="00BE20C3" w:rsidRDefault="00BE20C3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Discussion</w:t>
            </w:r>
          </w:p>
          <w:p w14:paraId="670A79BF" w14:textId="28567339" w:rsidR="0011459F" w:rsidRPr="00BE20C3" w:rsidRDefault="00BE20C3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  <w:tr w:rsidR="003D4993" w:rsidRPr="00E078FB" w14:paraId="36D3A41A" w14:textId="77777777" w:rsidTr="00244F8D">
        <w:trPr>
          <w:trHeight w:val="611"/>
          <w:jc w:val="center"/>
        </w:trPr>
        <w:tc>
          <w:tcPr>
            <w:tcW w:w="1620" w:type="dxa"/>
            <w:vAlign w:val="center"/>
          </w:tcPr>
          <w:p w14:paraId="22ACF6F3" w14:textId="6E98B2BD" w:rsidR="003D4993" w:rsidRPr="00E078FB" w:rsidRDefault="003D4993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11:50 </w:t>
            </w:r>
            <w:r w:rsidR="008B3B73">
              <w:rPr>
                <w:rFonts w:ascii="Cambria Math" w:hAnsi="Cambria Math"/>
                <w:sz w:val="22"/>
                <w:szCs w:val="22"/>
              </w:rPr>
              <w:t>–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8B3B73">
              <w:rPr>
                <w:rFonts w:ascii="Cambria Math" w:hAnsi="Cambria Math"/>
                <w:sz w:val="22"/>
                <w:szCs w:val="22"/>
              </w:rPr>
              <w:t>12:30</w:t>
            </w:r>
          </w:p>
        </w:tc>
        <w:tc>
          <w:tcPr>
            <w:tcW w:w="4411" w:type="dxa"/>
            <w:vAlign w:val="center"/>
          </w:tcPr>
          <w:p w14:paraId="608A8172" w14:textId="730DFBD0" w:rsidR="003D4993" w:rsidRPr="00E078FB" w:rsidRDefault="008B3B73" w:rsidP="00E21240">
            <w:pPr>
              <w:pStyle w:val="ItemDescription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Presentation of the draft of the regional guidelines for labour inspection with focus on undeclared work</w:t>
            </w:r>
          </w:p>
        </w:tc>
        <w:tc>
          <w:tcPr>
            <w:tcW w:w="3870" w:type="dxa"/>
            <w:vAlign w:val="center"/>
          </w:tcPr>
          <w:p w14:paraId="3C94E2F5" w14:textId="0943BAEB" w:rsidR="003D4993" w:rsidRPr="00E078FB" w:rsidRDefault="008B3B73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  <w:tr w:rsidR="00A2495C" w:rsidRPr="00E078FB" w14:paraId="6157CF00" w14:textId="77777777" w:rsidTr="00244F8D">
        <w:trPr>
          <w:trHeight w:val="611"/>
          <w:jc w:val="center"/>
        </w:trPr>
        <w:tc>
          <w:tcPr>
            <w:tcW w:w="1620" w:type="dxa"/>
            <w:vAlign w:val="center"/>
          </w:tcPr>
          <w:p w14:paraId="2FD4CAE1" w14:textId="502C09BF" w:rsidR="00A2495C" w:rsidRPr="00E078FB" w:rsidRDefault="000B464D" w:rsidP="00E21240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</w:t>
            </w:r>
            <w:r w:rsidR="008B3B73">
              <w:rPr>
                <w:rFonts w:ascii="Cambria Math" w:hAnsi="Cambria Math"/>
                <w:sz w:val="22"/>
                <w:szCs w:val="22"/>
              </w:rPr>
              <w:t>2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8B3B73">
              <w:rPr>
                <w:rFonts w:ascii="Cambria Math" w:hAnsi="Cambria Math"/>
                <w:sz w:val="22"/>
                <w:szCs w:val="22"/>
              </w:rPr>
              <w:t>3</w:t>
            </w:r>
            <w:r w:rsidRPr="00E078FB">
              <w:rPr>
                <w:rFonts w:ascii="Cambria Math" w:hAnsi="Cambria Math"/>
                <w:sz w:val="22"/>
                <w:szCs w:val="22"/>
              </w:rPr>
              <w:t>0 – 1</w:t>
            </w:r>
            <w:r w:rsidR="007102C4">
              <w:rPr>
                <w:rFonts w:ascii="Cambria Math" w:hAnsi="Cambria Math"/>
                <w:sz w:val="22"/>
                <w:szCs w:val="22"/>
              </w:rPr>
              <w:t>4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8B3B73">
              <w:rPr>
                <w:rFonts w:ascii="Cambria Math" w:hAnsi="Cambria Math"/>
                <w:sz w:val="22"/>
                <w:szCs w:val="22"/>
              </w:rPr>
              <w:t>00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411" w:type="dxa"/>
            <w:vAlign w:val="center"/>
          </w:tcPr>
          <w:p w14:paraId="1177D8E8" w14:textId="13D3917A" w:rsidR="00A2495C" w:rsidRPr="00E078FB" w:rsidRDefault="000B464D" w:rsidP="00E21240">
            <w:pPr>
              <w:pStyle w:val="ItemDescription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 xml:space="preserve">Lunch break </w:t>
            </w:r>
          </w:p>
        </w:tc>
        <w:tc>
          <w:tcPr>
            <w:tcW w:w="3870" w:type="dxa"/>
            <w:vAlign w:val="center"/>
          </w:tcPr>
          <w:p w14:paraId="3DC8F47A" w14:textId="74582C52" w:rsidR="00A2495C" w:rsidRPr="00E078FB" w:rsidRDefault="00A2495C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B464D" w:rsidRPr="00E078FB" w14:paraId="6ADE9811" w14:textId="77777777" w:rsidTr="00244F8D">
        <w:trPr>
          <w:trHeight w:val="710"/>
          <w:jc w:val="center"/>
        </w:trPr>
        <w:tc>
          <w:tcPr>
            <w:tcW w:w="1620" w:type="dxa"/>
            <w:vAlign w:val="center"/>
          </w:tcPr>
          <w:p w14:paraId="0B17372B" w14:textId="2B1F7282" w:rsidR="000B464D" w:rsidRPr="00E078FB" w:rsidRDefault="000B464D" w:rsidP="000B464D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</w:t>
            </w:r>
            <w:r w:rsidR="008B3B73">
              <w:rPr>
                <w:rFonts w:ascii="Cambria Math" w:hAnsi="Cambria Math"/>
                <w:sz w:val="22"/>
                <w:szCs w:val="22"/>
              </w:rPr>
              <w:t>4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 w:rsidR="005A2DC8">
              <w:rPr>
                <w:rFonts w:ascii="Cambria Math" w:hAnsi="Cambria Math"/>
                <w:sz w:val="22"/>
                <w:szCs w:val="22"/>
              </w:rPr>
              <w:t>0</w:t>
            </w:r>
            <w:r w:rsidRPr="00E078FB">
              <w:rPr>
                <w:rFonts w:ascii="Cambria Math" w:hAnsi="Cambria Math"/>
                <w:sz w:val="22"/>
                <w:szCs w:val="22"/>
              </w:rPr>
              <w:t>0 – 15:</w:t>
            </w:r>
            <w:r w:rsidR="00726107">
              <w:rPr>
                <w:rFonts w:ascii="Cambria Math" w:hAnsi="Cambria Math"/>
                <w:sz w:val="22"/>
                <w:szCs w:val="22"/>
              </w:rPr>
              <w:t>15</w:t>
            </w:r>
          </w:p>
        </w:tc>
        <w:tc>
          <w:tcPr>
            <w:tcW w:w="4411" w:type="dxa"/>
            <w:vAlign w:val="center"/>
          </w:tcPr>
          <w:p w14:paraId="14AC1A55" w14:textId="5B1D088C" w:rsidR="000B464D" w:rsidRPr="00AF78A5" w:rsidRDefault="009505FA" w:rsidP="00AF78A5">
            <w:pPr>
              <w:spacing w:before="60" w:after="60"/>
              <w:ind w:left="0" w:right="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Assessing </w:t>
            </w:r>
            <w:r w:rsidR="00991D88">
              <w:rPr>
                <w:rFonts w:ascii="Cambria Math" w:hAnsi="Cambria Math" w:cs="Tahoma"/>
                <w:bCs/>
                <w:sz w:val="22"/>
                <w:szCs w:val="22"/>
              </w:rPr>
              <w:t>the</w:t>
            </w:r>
            <w:r w:rsidR="00726107"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  <w:r w:rsidR="00991D88">
              <w:rPr>
                <w:rFonts w:ascii="Cambria Math" w:hAnsi="Cambria Math"/>
                <w:sz w:val="22"/>
                <w:szCs w:val="22"/>
              </w:rPr>
              <w:t>draft regional guidelines for labour inspection with focus on undeclared work</w:t>
            </w:r>
          </w:p>
        </w:tc>
        <w:tc>
          <w:tcPr>
            <w:tcW w:w="3870" w:type="dxa"/>
            <w:vAlign w:val="center"/>
          </w:tcPr>
          <w:p w14:paraId="297AE637" w14:textId="3F702978" w:rsidR="000B464D" w:rsidRPr="00E078FB" w:rsidRDefault="00D81DC2" w:rsidP="00996C52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Group work by Labour Inspectorates</w:t>
            </w:r>
          </w:p>
        </w:tc>
      </w:tr>
      <w:tr w:rsidR="000B464D" w:rsidRPr="00E078FB" w14:paraId="5A9B0F75" w14:textId="77777777" w:rsidTr="00244F8D">
        <w:trPr>
          <w:trHeight w:val="764"/>
          <w:jc w:val="center"/>
        </w:trPr>
        <w:tc>
          <w:tcPr>
            <w:tcW w:w="1620" w:type="dxa"/>
            <w:vAlign w:val="center"/>
          </w:tcPr>
          <w:p w14:paraId="2244C741" w14:textId="1B9E22F6" w:rsidR="000B464D" w:rsidRPr="00E078FB" w:rsidRDefault="000B464D" w:rsidP="00B76F03">
            <w:pPr>
              <w:pStyle w:val="MeetingTimes"/>
              <w:spacing w:before="0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15:</w:t>
            </w:r>
            <w:r w:rsidR="00701478">
              <w:rPr>
                <w:rFonts w:ascii="Cambria Math" w:hAnsi="Cambria Math"/>
                <w:sz w:val="22"/>
                <w:szCs w:val="22"/>
              </w:rPr>
              <w:t>15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– 1</w:t>
            </w:r>
            <w:r w:rsidR="00B76F03">
              <w:rPr>
                <w:rFonts w:ascii="Cambria Math" w:hAnsi="Cambria Math"/>
                <w:sz w:val="22"/>
                <w:szCs w:val="22"/>
              </w:rPr>
              <w:t>6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:00 </w:t>
            </w:r>
          </w:p>
        </w:tc>
        <w:tc>
          <w:tcPr>
            <w:tcW w:w="4411" w:type="dxa"/>
            <w:vAlign w:val="center"/>
          </w:tcPr>
          <w:p w14:paraId="24C86705" w14:textId="77777777" w:rsidR="00B76F03" w:rsidRDefault="00B76F03" w:rsidP="00B76F03">
            <w:pPr>
              <w:spacing w:before="0" w:after="0"/>
              <w:ind w:left="0" w:right="0"/>
              <w:rPr>
                <w:rFonts w:ascii="Cambria Math" w:hAnsi="Cambria Math" w:cs="Tahoma"/>
                <w:bCs/>
                <w:sz w:val="22"/>
                <w:szCs w:val="22"/>
              </w:rPr>
            </w:pPr>
          </w:p>
          <w:p w14:paraId="49F6BACF" w14:textId="0D01C5C8" w:rsidR="000B464D" w:rsidRPr="00E078FB" w:rsidRDefault="00FE4242" w:rsidP="00B76F03">
            <w:pPr>
              <w:spacing w:before="0" w:after="0"/>
              <w:ind w:left="0" w:right="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Group presentation</w:t>
            </w:r>
            <w:r w:rsidR="00115F58">
              <w:rPr>
                <w:rFonts w:ascii="Cambria Math" w:hAnsi="Cambria Math" w:cs="Tahoma"/>
                <w:bCs/>
                <w:sz w:val="22"/>
                <w:szCs w:val="22"/>
              </w:rPr>
              <w:t>s on pos</w:t>
            </w:r>
            <w:r w:rsidR="001A09D7">
              <w:rPr>
                <w:rFonts w:ascii="Cambria Math" w:hAnsi="Cambria Math" w:cs="Tahoma"/>
                <w:bCs/>
                <w:sz w:val="22"/>
                <w:szCs w:val="22"/>
              </w:rPr>
              <w:t xml:space="preserve">sible amendments to the regional guidelines </w:t>
            </w:r>
            <w:r w:rsidR="00115F58"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</w:p>
          <w:p w14:paraId="439CD258" w14:textId="753F972E" w:rsidR="000B464D" w:rsidRPr="00E078FB" w:rsidRDefault="000B464D" w:rsidP="00B76F03">
            <w:pPr>
              <w:spacing w:before="0" w:after="0"/>
              <w:rPr>
                <w:rFonts w:ascii="Cambria Math" w:hAnsi="Cambria Math" w:cs="Tahoma"/>
                <w:bCs/>
                <w:sz w:val="22"/>
                <w:szCs w:val="22"/>
              </w:rPr>
            </w:pPr>
          </w:p>
        </w:tc>
        <w:tc>
          <w:tcPr>
            <w:tcW w:w="3870" w:type="dxa"/>
            <w:vAlign w:val="center"/>
          </w:tcPr>
          <w:p w14:paraId="723E499D" w14:textId="199B4466" w:rsidR="000B464D" w:rsidRPr="00E078FB" w:rsidRDefault="009C6D1D" w:rsidP="00996C52">
            <w:pPr>
              <w:pStyle w:val="Location"/>
              <w:spacing w:before="0" w:after="0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Presentations by the Labour Inspectorates</w:t>
            </w:r>
          </w:p>
        </w:tc>
      </w:tr>
      <w:tr w:rsidR="00115F58" w:rsidRPr="00E078FB" w14:paraId="50A1B378" w14:textId="77777777" w:rsidTr="00244F8D">
        <w:trPr>
          <w:trHeight w:val="764"/>
          <w:jc w:val="center"/>
        </w:trPr>
        <w:tc>
          <w:tcPr>
            <w:tcW w:w="1620" w:type="dxa"/>
            <w:vAlign w:val="center"/>
          </w:tcPr>
          <w:p w14:paraId="323DF031" w14:textId="0148B3EA" w:rsidR="00115F58" w:rsidRPr="00E078FB" w:rsidRDefault="00115F58" w:rsidP="00B76F03">
            <w:pPr>
              <w:pStyle w:val="MeetingTimes"/>
              <w:spacing w:before="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16:00 – 16:</w:t>
            </w:r>
            <w:r w:rsidR="000C7A88">
              <w:rPr>
                <w:rFonts w:ascii="Cambria Math" w:hAnsi="Cambria Math"/>
                <w:sz w:val="22"/>
                <w:szCs w:val="22"/>
              </w:rPr>
              <w:t>45</w:t>
            </w:r>
            <w:r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411" w:type="dxa"/>
            <w:vAlign w:val="center"/>
          </w:tcPr>
          <w:p w14:paraId="0D3442EC" w14:textId="3669CC33" w:rsidR="00115F58" w:rsidRDefault="00392605" w:rsidP="00B76F03">
            <w:pPr>
              <w:spacing w:before="0" w:after="0"/>
              <w:ind w:left="0" w:right="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Discussing and c</w:t>
            </w:r>
            <w:r w:rsidR="006C3DDB">
              <w:rPr>
                <w:rFonts w:ascii="Cambria Math" w:hAnsi="Cambria Math" w:cs="Tahoma"/>
                <w:bCs/>
                <w:sz w:val="22"/>
                <w:szCs w:val="22"/>
              </w:rPr>
              <w:t xml:space="preserve">onsolidating 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>proposals f</w:t>
            </w:r>
            <w:r w:rsidR="003536E0">
              <w:rPr>
                <w:rFonts w:ascii="Cambria Math" w:hAnsi="Cambria Math" w:cs="Tahoma"/>
                <w:bCs/>
                <w:sz w:val="22"/>
                <w:szCs w:val="22"/>
              </w:rPr>
              <w:t>r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om the LI </w:t>
            </w:r>
            <w:r w:rsidR="00996C52">
              <w:rPr>
                <w:rFonts w:ascii="Cambria Math" w:hAnsi="Cambria Math" w:cs="Tahoma"/>
                <w:bCs/>
                <w:sz w:val="22"/>
                <w:szCs w:val="22"/>
              </w:rPr>
              <w:t xml:space="preserve">regarding the regional guidelines. </w:t>
            </w:r>
          </w:p>
        </w:tc>
        <w:tc>
          <w:tcPr>
            <w:tcW w:w="3870" w:type="dxa"/>
            <w:vAlign w:val="center"/>
          </w:tcPr>
          <w:p w14:paraId="28F81746" w14:textId="031C8300" w:rsidR="00115F58" w:rsidRPr="00E078FB" w:rsidRDefault="00996C52" w:rsidP="00996C52">
            <w:pPr>
              <w:pStyle w:val="Location"/>
              <w:spacing w:before="0" w:after="0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</w:tbl>
    <w:p w14:paraId="47E4DE2C" w14:textId="1E93D0E8" w:rsidR="00E078FB" w:rsidRDefault="00E078FB" w:rsidP="00E078FB"/>
    <w:tbl>
      <w:tblPr>
        <w:tblW w:w="4842" w:type="pct"/>
        <w:jc w:val="center"/>
        <w:tblBorders>
          <w:bottom w:val="single" w:sz="12" w:space="0" w:color="17406D" w:themeColor="text2"/>
          <w:insideH w:val="single" w:sz="12" w:space="0" w:color="17406D" w:themeColor="text2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9"/>
        <w:gridCol w:w="90"/>
        <w:gridCol w:w="4411"/>
        <w:gridCol w:w="3781"/>
        <w:gridCol w:w="90"/>
      </w:tblGrid>
      <w:tr w:rsidR="005714E4" w:rsidRPr="00E078FB" w14:paraId="76374D70" w14:textId="77777777" w:rsidTr="00093843">
        <w:trPr>
          <w:gridAfter w:val="1"/>
          <w:wAfter w:w="90" w:type="dxa"/>
          <w:trHeight w:val="647"/>
          <w:jc w:val="center"/>
        </w:trPr>
        <w:tc>
          <w:tcPr>
            <w:tcW w:w="9811" w:type="dxa"/>
            <w:gridSpan w:val="4"/>
            <w:shd w:val="clear" w:color="auto" w:fill="2D4C83"/>
            <w:vAlign w:val="center"/>
          </w:tcPr>
          <w:p w14:paraId="0F66CF9C" w14:textId="2F23F9E0" w:rsidR="005714E4" w:rsidRPr="00E078FB" w:rsidRDefault="002036DD" w:rsidP="00B55046">
            <w:pPr>
              <w:pStyle w:val="MeetingTimes"/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lastRenderedPageBreak/>
              <w:t>31</w:t>
            </w:r>
            <w:r w:rsidR="005714E4" w:rsidRPr="00E078FB"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>May</w:t>
            </w:r>
            <w:r w:rsidR="005714E4" w:rsidRPr="00E078FB">
              <w:rPr>
                <w:rFonts w:ascii="Cambria Math" w:hAnsi="Cambria Math"/>
                <w:color w:val="FFFFFF" w:themeColor="background1"/>
                <w:sz w:val="28"/>
                <w:szCs w:val="28"/>
              </w:rPr>
              <w:t xml:space="preserve"> 2022</w:t>
            </w:r>
          </w:p>
        </w:tc>
      </w:tr>
      <w:tr w:rsidR="005714E4" w:rsidRPr="00E078FB" w14:paraId="2C636A9A" w14:textId="77777777" w:rsidTr="00996DDD">
        <w:trPr>
          <w:gridAfter w:val="1"/>
          <w:wAfter w:w="90" w:type="dxa"/>
          <w:trHeight w:val="1430"/>
          <w:jc w:val="center"/>
        </w:trPr>
        <w:tc>
          <w:tcPr>
            <w:tcW w:w="1529" w:type="dxa"/>
            <w:vAlign w:val="center"/>
          </w:tcPr>
          <w:p w14:paraId="42A2C39D" w14:textId="46643443" w:rsidR="00AF78A5" w:rsidRPr="00FA6F51" w:rsidRDefault="005714E4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FA6F51">
              <w:rPr>
                <w:rFonts w:ascii="Cambria Math" w:hAnsi="Cambria Math"/>
                <w:sz w:val="22"/>
                <w:szCs w:val="22"/>
              </w:rPr>
              <w:t>09:00 – 0</w:t>
            </w:r>
            <w:r w:rsidR="00244F8D">
              <w:rPr>
                <w:rFonts w:ascii="Cambria Math" w:hAnsi="Cambria Math"/>
                <w:sz w:val="22"/>
                <w:szCs w:val="22"/>
              </w:rPr>
              <w:t>9</w:t>
            </w:r>
            <w:r w:rsidRPr="00FA6F51">
              <w:rPr>
                <w:rFonts w:ascii="Cambria Math" w:hAnsi="Cambria Math"/>
                <w:sz w:val="22"/>
                <w:szCs w:val="22"/>
              </w:rPr>
              <w:t xml:space="preserve">:30 </w:t>
            </w:r>
          </w:p>
        </w:tc>
        <w:tc>
          <w:tcPr>
            <w:tcW w:w="4501" w:type="dxa"/>
            <w:gridSpan w:val="2"/>
          </w:tcPr>
          <w:p w14:paraId="7CD3BA73" w14:textId="77777777" w:rsidR="00CF2476" w:rsidRDefault="00CF2476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</w:p>
          <w:p w14:paraId="72292DA5" w14:textId="12FD7A31" w:rsidR="00CA35FD" w:rsidRPr="00E078FB" w:rsidRDefault="00244F8D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Reach an agreement on the content of the regional guidelines of labour inspection with focus on undeclared work </w:t>
            </w:r>
          </w:p>
        </w:tc>
        <w:tc>
          <w:tcPr>
            <w:tcW w:w="3781" w:type="dxa"/>
            <w:vAlign w:val="center"/>
          </w:tcPr>
          <w:p w14:paraId="30C90F79" w14:textId="16DD2520" w:rsidR="005714E4" w:rsidRPr="00E078FB" w:rsidRDefault="00244F8D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  <w:tr w:rsidR="005714E4" w:rsidRPr="00E078FB" w14:paraId="4B699A74" w14:textId="77777777" w:rsidTr="00996DDD">
        <w:trPr>
          <w:gridAfter w:val="1"/>
          <w:wAfter w:w="90" w:type="dxa"/>
          <w:trHeight w:val="674"/>
          <w:jc w:val="center"/>
        </w:trPr>
        <w:tc>
          <w:tcPr>
            <w:tcW w:w="1529" w:type="dxa"/>
            <w:vAlign w:val="center"/>
          </w:tcPr>
          <w:p w14:paraId="7CFD6105" w14:textId="4DA1356C" w:rsidR="005714E4" w:rsidRPr="00FA6F51" w:rsidRDefault="00244F8D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09</w:t>
            </w:r>
            <w:r w:rsidR="005714E4" w:rsidRPr="00FA6F51">
              <w:rPr>
                <w:rFonts w:ascii="Cambria Math" w:hAnsi="Cambria Math"/>
                <w:sz w:val="22"/>
                <w:szCs w:val="22"/>
              </w:rPr>
              <w:t>:</w:t>
            </w:r>
            <w:r>
              <w:rPr>
                <w:rFonts w:ascii="Cambria Math" w:hAnsi="Cambria Math"/>
                <w:sz w:val="22"/>
                <w:szCs w:val="22"/>
              </w:rPr>
              <w:t>3</w:t>
            </w:r>
            <w:r w:rsidR="005714E4" w:rsidRPr="00FA6F51">
              <w:rPr>
                <w:rFonts w:ascii="Cambria Math" w:hAnsi="Cambria Math"/>
                <w:sz w:val="22"/>
                <w:szCs w:val="22"/>
              </w:rPr>
              <w:t xml:space="preserve">0 – </w:t>
            </w:r>
            <w:r w:rsidR="002C2CD2">
              <w:rPr>
                <w:rFonts w:ascii="Cambria Math" w:hAnsi="Cambria Math"/>
                <w:sz w:val="22"/>
                <w:szCs w:val="22"/>
              </w:rPr>
              <w:t>10:</w:t>
            </w:r>
            <w:r w:rsidR="001A27FA">
              <w:rPr>
                <w:rFonts w:ascii="Cambria Math" w:hAnsi="Cambria Math"/>
                <w:sz w:val="22"/>
                <w:szCs w:val="22"/>
              </w:rPr>
              <w:t>1</w:t>
            </w:r>
            <w:r w:rsidR="00966665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4501" w:type="dxa"/>
            <w:gridSpan w:val="2"/>
          </w:tcPr>
          <w:p w14:paraId="7E5CA749" w14:textId="75CC5098" w:rsidR="0000609C" w:rsidRDefault="001B076D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Putting Recommendation 20</w:t>
            </w:r>
            <w:r w:rsidR="008B2ECE">
              <w:rPr>
                <w:rFonts w:ascii="Cambria Math" w:hAnsi="Cambria Math" w:cs="Tahoma"/>
                <w:bCs/>
                <w:sz w:val="22"/>
                <w:szCs w:val="22"/>
              </w:rPr>
              <w:t>4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 into practice: an overview of the ILO’s service offer to tackle informality in the region</w:t>
            </w:r>
          </w:p>
          <w:p w14:paraId="1F7FFD2C" w14:textId="438AA311" w:rsidR="00CA35FD" w:rsidRPr="00E078FB" w:rsidRDefault="00CA35FD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Q &amp; A</w:t>
            </w:r>
          </w:p>
        </w:tc>
        <w:tc>
          <w:tcPr>
            <w:tcW w:w="3781" w:type="dxa"/>
            <w:vAlign w:val="center"/>
          </w:tcPr>
          <w:p w14:paraId="0C203A4F" w14:textId="0E523B8C" w:rsidR="005714E4" w:rsidRPr="0008520E" w:rsidRDefault="006A589C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 w:rsidRPr="0008520E">
              <w:rPr>
                <w:rFonts w:ascii="Cambria Math" w:hAnsi="Cambria Math"/>
                <w:bCs/>
                <w:sz w:val="22"/>
                <w:szCs w:val="22"/>
              </w:rPr>
              <w:t>Maria Jose Chamorro</w:t>
            </w:r>
            <w:r w:rsidR="0008520E" w:rsidRPr="0008520E">
              <w:rPr>
                <w:rFonts w:ascii="Cambria Math" w:hAnsi="Cambria Math"/>
                <w:bCs/>
                <w:sz w:val="22"/>
                <w:szCs w:val="22"/>
              </w:rPr>
              <w:t xml:space="preserve">, </w:t>
            </w:r>
            <w:r w:rsidR="0008520E" w:rsidRPr="0008520E">
              <w:rPr>
                <w:rStyle w:val="valuepattern"/>
                <w:rFonts w:ascii="Cambria Math" w:hAnsi="Cambria Math"/>
                <w:sz w:val="22"/>
                <w:szCs w:val="22"/>
              </w:rPr>
              <w:t>Formalization and Gender Equality Specialist</w:t>
            </w:r>
            <w:r w:rsidR="0008520E">
              <w:rPr>
                <w:rStyle w:val="valuepattern"/>
                <w:rFonts w:ascii="Cambria Math" w:hAnsi="Cambria Math"/>
                <w:sz w:val="22"/>
                <w:szCs w:val="22"/>
              </w:rPr>
              <w:t>, ILO</w:t>
            </w:r>
          </w:p>
        </w:tc>
      </w:tr>
      <w:tr w:rsidR="00273215" w:rsidRPr="00E078FB" w14:paraId="52C608C8" w14:textId="77777777" w:rsidTr="00996DDD">
        <w:trPr>
          <w:gridAfter w:val="1"/>
          <w:wAfter w:w="90" w:type="dxa"/>
          <w:trHeight w:val="611"/>
          <w:jc w:val="center"/>
        </w:trPr>
        <w:tc>
          <w:tcPr>
            <w:tcW w:w="1529" w:type="dxa"/>
            <w:vAlign w:val="center"/>
          </w:tcPr>
          <w:p w14:paraId="1F7FB9DA" w14:textId="5FBA69B7" w:rsidR="00273215" w:rsidRPr="00FA6F51" w:rsidRDefault="00966665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10</w:t>
            </w:r>
            <w:r w:rsidR="00273215">
              <w:rPr>
                <w:rFonts w:ascii="Cambria Math" w:hAnsi="Cambria Math"/>
                <w:sz w:val="22"/>
                <w:szCs w:val="22"/>
              </w:rPr>
              <w:t>:</w:t>
            </w:r>
            <w:r w:rsidR="001A27FA">
              <w:rPr>
                <w:rFonts w:ascii="Cambria Math" w:hAnsi="Cambria Math"/>
                <w:sz w:val="22"/>
                <w:szCs w:val="22"/>
              </w:rPr>
              <w:t>1</w:t>
            </w:r>
            <w:r w:rsidR="00273215">
              <w:rPr>
                <w:rFonts w:ascii="Cambria Math" w:hAnsi="Cambria Math"/>
                <w:sz w:val="22"/>
                <w:szCs w:val="22"/>
              </w:rPr>
              <w:t>0</w:t>
            </w:r>
            <w:r w:rsidR="000C7A88">
              <w:rPr>
                <w:rFonts w:ascii="Cambria Math" w:hAnsi="Cambria Math"/>
                <w:sz w:val="22"/>
                <w:szCs w:val="22"/>
              </w:rPr>
              <w:t xml:space="preserve"> – 10:</w:t>
            </w:r>
            <w:r w:rsidR="001A27FA">
              <w:rPr>
                <w:rFonts w:ascii="Cambria Math" w:hAnsi="Cambria Math"/>
                <w:sz w:val="22"/>
                <w:szCs w:val="22"/>
              </w:rPr>
              <w:t>4</w:t>
            </w:r>
            <w:r w:rsidR="005A2DC8">
              <w:rPr>
                <w:rFonts w:ascii="Cambria Math" w:hAnsi="Cambria Math"/>
                <w:sz w:val="22"/>
                <w:szCs w:val="22"/>
              </w:rPr>
              <w:t>5</w:t>
            </w:r>
          </w:p>
        </w:tc>
        <w:tc>
          <w:tcPr>
            <w:tcW w:w="4501" w:type="dxa"/>
            <w:gridSpan w:val="2"/>
          </w:tcPr>
          <w:p w14:paraId="7DD0D6FF" w14:textId="198475C0" w:rsidR="00273215" w:rsidRDefault="00A13006" w:rsidP="00CA35FD">
            <w:pPr>
              <w:spacing w:before="60" w:after="60"/>
              <w:ind w:left="0" w:right="18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ILO </w:t>
            </w:r>
            <w:r w:rsidR="00CF7A94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good practices in addressing undeclared work through support </w:t>
            </w:r>
            <w:r w:rsidR="00722414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>of</w:t>
            </w:r>
            <w:r w:rsidR="00CF7A94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 labour inspectorates: The case of Greece</w:t>
            </w:r>
            <w:r w:rsidR="00310AAE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 </w:t>
            </w:r>
          </w:p>
          <w:p w14:paraId="0209B34B" w14:textId="4FD501F3" w:rsidR="00CA35FD" w:rsidRPr="00E078FB" w:rsidRDefault="00CA35FD" w:rsidP="00CA35FD">
            <w:pPr>
              <w:spacing w:before="60" w:after="60"/>
              <w:ind w:left="0" w:right="18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Q &amp; A</w:t>
            </w:r>
          </w:p>
        </w:tc>
        <w:tc>
          <w:tcPr>
            <w:tcW w:w="3781" w:type="dxa"/>
            <w:vAlign w:val="center"/>
          </w:tcPr>
          <w:p w14:paraId="49300895" w14:textId="770A6603" w:rsidR="00273215" w:rsidRPr="00E078FB" w:rsidRDefault="00A13006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</w:tc>
      </w:tr>
      <w:tr w:rsidR="005714E4" w:rsidRPr="00E078FB" w14:paraId="6B0F90F3" w14:textId="77777777" w:rsidTr="00996DDD">
        <w:trPr>
          <w:gridAfter w:val="1"/>
          <w:wAfter w:w="90" w:type="dxa"/>
          <w:trHeight w:val="611"/>
          <w:jc w:val="center"/>
        </w:trPr>
        <w:tc>
          <w:tcPr>
            <w:tcW w:w="1529" w:type="dxa"/>
            <w:vAlign w:val="center"/>
          </w:tcPr>
          <w:p w14:paraId="2D571EFF" w14:textId="495010BC" w:rsidR="005714E4" w:rsidRPr="00FA6F51" w:rsidRDefault="005714E4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FA6F51">
              <w:rPr>
                <w:rFonts w:ascii="Cambria Math" w:hAnsi="Cambria Math"/>
                <w:sz w:val="22"/>
                <w:szCs w:val="22"/>
              </w:rPr>
              <w:t>1</w:t>
            </w:r>
            <w:r w:rsidR="00CB66D0">
              <w:rPr>
                <w:rFonts w:ascii="Cambria Math" w:hAnsi="Cambria Math"/>
                <w:sz w:val="22"/>
                <w:szCs w:val="22"/>
              </w:rPr>
              <w:t>0:4</w:t>
            </w:r>
            <w:r w:rsidR="005C07CF">
              <w:rPr>
                <w:rFonts w:ascii="Cambria Math" w:hAnsi="Cambria Math"/>
                <w:sz w:val="22"/>
                <w:szCs w:val="22"/>
              </w:rPr>
              <w:t>5</w:t>
            </w:r>
            <w:r w:rsidRPr="00FA6F51">
              <w:rPr>
                <w:rFonts w:ascii="Cambria Math" w:hAnsi="Cambria Math"/>
                <w:sz w:val="22"/>
                <w:szCs w:val="22"/>
              </w:rPr>
              <w:t xml:space="preserve"> – 1</w:t>
            </w:r>
            <w:r w:rsidR="00CB66D0">
              <w:rPr>
                <w:rFonts w:ascii="Cambria Math" w:hAnsi="Cambria Math"/>
                <w:sz w:val="22"/>
                <w:szCs w:val="22"/>
              </w:rPr>
              <w:t>1</w:t>
            </w:r>
            <w:r w:rsidRPr="00FA6F51">
              <w:rPr>
                <w:rFonts w:ascii="Cambria Math" w:hAnsi="Cambria Math"/>
                <w:sz w:val="22"/>
                <w:szCs w:val="22"/>
              </w:rPr>
              <w:t>:</w:t>
            </w:r>
            <w:r w:rsidR="00CB66D0">
              <w:rPr>
                <w:rFonts w:ascii="Cambria Math" w:hAnsi="Cambria Math"/>
                <w:sz w:val="22"/>
                <w:szCs w:val="22"/>
              </w:rPr>
              <w:t>0</w:t>
            </w:r>
            <w:r w:rsidRPr="00FA6F51">
              <w:rPr>
                <w:rFonts w:ascii="Cambria Math" w:hAnsi="Cambria Math"/>
                <w:sz w:val="22"/>
                <w:szCs w:val="22"/>
              </w:rPr>
              <w:t xml:space="preserve">0 </w:t>
            </w:r>
          </w:p>
        </w:tc>
        <w:tc>
          <w:tcPr>
            <w:tcW w:w="4501" w:type="dxa"/>
            <w:gridSpan w:val="2"/>
            <w:vAlign w:val="center"/>
          </w:tcPr>
          <w:p w14:paraId="024CE1BA" w14:textId="36691F7A" w:rsidR="005714E4" w:rsidRPr="00E078FB" w:rsidRDefault="00CB66D0" w:rsidP="00CA35FD">
            <w:pPr>
              <w:spacing w:before="60" w:after="60"/>
              <w:ind w:left="0" w:right="18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Coffee break </w:t>
            </w:r>
            <w:r w:rsidR="005714E4" w:rsidRPr="00E078FB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 </w:t>
            </w:r>
          </w:p>
        </w:tc>
        <w:tc>
          <w:tcPr>
            <w:tcW w:w="3781" w:type="dxa"/>
            <w:vAlign w:val="center"/>
          </w:tcPr>
          <w:p w14:paraId="5A7C3BD0" w14:textId="77777777" w:rsidR="005714E4" w:rsidRPr="00E078FB" w:rsidRDefault="005714E4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</w:p>
        </w:tc>
      </w:tr>
      <w:tr w:rsidR="005714E4" w:rsidRPr="00AD7002" w14:paraId="52D4D67A" w14:textId="77777777" w:rsidTr="00996DDD">
        <w:trPr>
          <w:gridAfter w:val="1"/>
          <w:wAfter w:w="90" w:type="dxa"/>
          <w:trHeight w:val="710"/>
          <w:jc w:val="center"/>
        </w:trPr>
        <w:tc>
          <w:tcPr>
            <w:tcW w:w="1529" w:type="dxa"/>
            <w:vAlign w:val="center"/>
          </w:tcPr>
          <w:p w14:paraId="4F38AAD2" w14:textId="03BA02C9" w:rsidR="005714E4" w:rsidRPr="00FA6F51" w:rsidRDefault="005714E4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FA6F51">
              <w:rPr>
                <w:rFonts w:ascii="Cambria Math" w:hAnsi="Cambria Math"/>
                <w:sz w:val="22"/>
                <w:szCs w:val="22"/>
              </w:rPr>
              <w:t>1</w:t>
            </w:r>
            <w:r w:rsidR="00A81453">
              <w:rPr>
                <w:rFonts w:ascii="Cambria Math" w:hAnsi="Cambria Math"/>
                <w:sz w:val="22"/>
                <w:szCs w:val="22"/>
              </w:rPr>
              <w:t>1</w:t>
            </w:r>
            <w:r w:rsidRPr="00FA6F51">
              <w:rPr>
                <w:rFonts w:ascii="Cambria Math" w:hAnsi="Cambria Math"/>
                <w:sz w:val="22"/>
                <w:szCs w:val="22"/>
              </w:rPr>
              <w:t>:</w:t>
            </w:r>
            <w:r w:rsidR="003F7BB5">
              <w:rPr>
                <w:rFonts w:ascii="Cambria Math" w:hAnsi="Cambria Math"/>
                <w:sz w:val="22"/>
                <w:szCs w:val="22"/>
              </w:rPr>
              <w:t>0</w:t>
            </w:r>
            <w:r w:rsidRPr="00FA6F51">
              <w:rPr>
                <w:rFonts w:ascii="Cambria Math" w:hAnsi="Cambria Math"/>
                <w:sz w:val="22"/>
                <w:szCs w:val="22"/>
              </w:rPr>
              <w:t>0 – 1</w:t>
            </w:r>
            <w:r w:rsidR="003F7BB5">
              <w:rPr>
                <w:rFonts w:ascii="Cambria Math" w:hAnsi="Cambria Math"/>
                <w:sz w:val="22"/>
                <w:szCs w:val="22"/>
              </w:rPr>
              <w:t>1</w:t>
            </w:r>
            <w:r w:rsidRPr="00FA6F51">
              <w:rPr>
                <w:rFonts w:ascii="Cambria Math" w:hAnsi="Cambria Math"/>
                <w:sz w:val="22"/>
                <w:szCs w:val="22"/>
              </w:rPr>
              <w:t>:</w:t>
            </w:r>
            <w:r w:rsidR="003F7BB5">
              <w:rPr>
                <w:rFonts w:ascii="Cambria Math" w:hAnsi="Cambria Math"/>
                <w:sz w:val="22"/>
                <w:szCs w:val="22"/>
              </w:rPr>
              <w:t>3</w:t>
            </w:r>
            <w:r w:rsidRPr="00FA6F51">
              <w:rPr>
                <w:rFonts w:ascii="Cambria Math" w:hAnsi="Cambria Math"/>
                <w:sz w:val="22"/>
                <w:szCs w:val="22"/>
              </w:rPr>
              <w:t>0</w:t>
            </w:r>
          </w:p>
        </w:tc>
        <w:tc>
          <w:tcPr>
            <w:tcW w:w="4501" w:type="dxa"/>
            <w:gridSpan w:val="2"/>
          </w:tcPr>
          <w:p w14:paraId="2E8C29B5" w14:textId="6D993AE5" w:rsidR="005714E4" w:rsidRDefault="00D77F58" w:rsidP="00CA35FD">
            <w:pPr>
              <w:pStyle w:val="ItemDescription"/>
              <w:ind w:right="180"/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</w:pPr>
            <w:r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ILO good practices in addressing undeclared work through support </w:t>
            </w:r>
            <w:r w:rsidR="00722414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>of</w:t>
            </w:r>
            <w:r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 labour inspectorates: The case of Ukraine</w:t>
            </w:r>
          </w:p>
          <w:p w14:paraId="6C5A130A" w14:textId="5228E38A" w:rsidR="00CA35FD" w:rsidRPr="00E078FB" w:rsidRDefault="00CA35FD" w:rsidP="00CA35FD">
            <w:pPr>
              <w:pStyle w:val="ItemDescription"/>
              <w:ind w:right="180"/>
              <w:rPr>
                <w:rFonts w:ascii="Cambria Math" w:hAnsi="Cambria Math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>Q &amp; A</w:t>
            </w:r>
          </w:p>
        </w:tc>
        <w:tc>
          <w:tcPr>
            <w:tcW w:w="3781" w:type="dxa"/>
            <w:vAlign w:val="center"/>
          </w:tcPr>
          <w:p w14:paraId="28230D01" w14:textId="6DC5E2B3" w:rsidR="00E07761" w:rsidRPr="00441A8B" w:rsidRDefault="00D77F58" w:rsidP="00441A8B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 w:rsidRPr="00AD7002">
              <w:rPr>
                <w:rFonts w:ascii="Cambria Math" w:hAnsi="Cambria Math"/>
                <w:sz w:val="22"/>
                <w:szCs w:val="22"/>
              </w:rPr>
              <w:t xml:space="preserve">Sofia </w:t>
            </w:r>
            <w:r w:rsidR="00A81453" w:rsidRPr="00AD7002">
              <w:rPr>
                <w:rFonts w:ascii="Cambria Math" w:hAnsi="Cambria Math"/>
                <w:sz w:val="22"/>
                <w:szCs w:val="22"/>
              </w:rPr>
              <w:t xml:space="preserve">Lytvyn, </w:t>
            </w:r>
            <w:r w:rsidR="00AD7002" w:rsidRPr="00AD7002">
              <w:rPr>
                <w:rFonts w:ascii="Cambria Math" w:hAnsi="Cambria Math"/>
                <w:sz w:val="22"/>
                <w:szCs w:val="22"/>
              </w:rPr>
              <w:t>external collaborator for the ILO Project funded by the EU</w:t>
            </w:r>
          </w:p>
          <w:p w14:paraId="56995168" w14:textId="1F98B821" w:rsidR="005714E4" w:rsidRPr="00AD7002" w:rsidRDefault="005714E4" w:rsidP="00441A8B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C07CF" w:rsidRPr="00E078FB" w14:paraId="0BEBE412" w14:textId="77777777" w:rsidTr="00996DDD">
        <w:trPr>
          <w:gridAfter w:val="1"/>
          <w:wAfter w:w="90" w:type="dxa"/>
          <w:trHeight w:val="764"/>
          <w:jc w:val="center"/>
        </w:trPr>
        <w:tc>
          <w:tcPr>
            <w:tcW w:w="1529" w:type="dxa"/>
            <w:vAlign w:val="center"/>
          </w:tcPr>
          <w:p w14:paraId="2EBEAF96" w14:textId="54177A1C" w:rsidR="005C07CF" w:rsidRPr="002B6626" w:rsidRDefault="005C07CF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2B6626">
              <w:rPr>
                <w:rFonts w:ascii="Cambria Math" w:hAnsi="Cambria Math"/>
                <w:sz w:val="22"/>
                <w:szCs w:val="22"/>
              </w:rPr>
              <w:t>11:30 – 12:</w:t>
            </w:r>
            <w:r w:rsidR="00DD0A7C" w:rsidRPr="002B6626">
              <w:rPr>
                <w:rFonts w:ascii="Cambria Math" w:hAnsi="Cambria Math"/>
                <w:sz w:val="22"/>
                <w:szCs w:val="22"/>
              </w:rPr>
              <w:t>00</w:t>
            </w:r>
            <w:r w:rsidRPr="002B6626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501" w:type="dxa"/>
            <w:gridSpan w:val="2"/>
            <w:vAlign w:val="center"/>
          </w:tcPr>
          <w:p w14:paraId="3912D0EA" w14:textId="1AFDB58D" w:rsidR="005C07CF" w:rsidRDefault="00385587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Improving the LI capacity to address </w:t>
            </w:r>
            <w:r w:rsidR="001E2D11">
              <w:rPr>
                <w:rFonts w:ascii="Cambria Math" w:hAnsi="Cambria Math" w:cs="Tahoma"/>
                <w:bCs/>
                <w:sz w:val="22"/>
                <w:szCs w:val="22"/>
              </w:rPr>
              <w:t>undeclared work through the d</w:t>
            </w:r>
            <w:r w:rsidR="00A946D8">
              <w:rPr>
                <w:rFonts w:ascii="Cambria Math" w:hAnsi="Cambria Math" w:cs="Tahoma"/>
                <w:bCs/>
                <w:sz w:val="22"/>
                <w:szCs w:val="22"/>
              </w:rPr>
              <w:t xml:space="preserve">evelopment of a </w:t>
            </w:r>
            <w:r w:rsidR="00DD0A7C">
              <w:rPr>
                <w:rFonts w:ascii="Cambria Math" w:hAnsi="Cambria Math" w:cs="Tahoma"/>
                <w:bCs/>
                <w:sz w:val="22"/>
                <w:szCs w:val="22"/>
              </w:rPr>
              <w:t xml:space="preserve">data mining </w:t>
            </w:r>
            <w:r w:rsidR="00A946D8">
              <w:rPr>
                <w:rFonts w:ascii="Cambria Math" w:hAnsi="Cambria Math" w:cs="Tahoma"/>
                <w:bCs/>
                <w:sz w:val="22"/>
                <w:szCs w:val="22"/>
              </w:rPr>
              <w:t>risk assessment tool</w:t>
            </w: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  <w:r w:rsidR="00FE7143">
              <w:rPr>
                <w:rFonts w:ascii="Cambria Math" w:hAnsi="Cambria Math" w:cs="Tahoma"/>
                <w:bCs/>
                <w:sz w:val="22"/>
                <w:szCs w:val="22"/>
              </w:rPr>
              <w:t>-</w:t>
            </w:r>
            <w:r w:rsidR="00350124">
              <w:rPr>
                <w:rFonts w:ascii="Cambria Math" w:hAnsi="Cambria Math" w:cs="Tahoma"/>
                <w:bCs/>
                <w:sz w:val="22"/>
                <w:szCs w:val="22"/>
              </w:rPr>
              <w:t xml:space="preserve"> processes, </w:t>
            </w:r>
            <w:r w:rsidR="00FE7143">
              <w:rPr>
                <w:rFonts w:ascii="Cambria Math" w:hAnsi="Cambria Math" w:cs="Tahoma"/>
                <w:bCs/>
                <w:sz w:val="22"/>
                <w:szCs w:val="22"/>
              </w:rPr>
              <w:t>challenges,</w:t>
            </w:r>
            <w:r w:rsidR="00350124">
              <w:rPr>
                <w:rFonts w:ascii="Cambria Math" w:hAnsi="Cambria Math" w:cs="Tahoma"/>
                <w:bCs/>
                <w:sz w:val="22"/>
                <w:szCs w:val="22"/>
              </w:rPr>
              <w:t xml:space="preserve"> and expectations: The case of Albania </w:t>
            </w:r>
          </w:p>
          <w:p w14:paraId="6462CB9B" w14:textId="4871BDD1" w:rsidR="00CA35FD" w:rsidRPr="00E078FB" w:rsidRDefault="00CA35FD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Q &amp; A </w:t>
            </w:r>
          </w:p>
        </w:tc>
        <w:tc>
          <w:tcPr>
            <w:tcW w:w="3781" w:type="dxa"/>
            <w:vAlign w:val="center"/>
          </w:tcPr>
          <w:p w14:paraId="3D29E967" w14:textId="6941832F" w:rsidR="005C07CF" w:rsidRPr="00E078FB" w:rsidRDefault="00350124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>
              <w:rPr>
                <w:rFonts w:ascii="Cambria Math" w:hAnsi="Cambria Math"/>
                <w:bCs/>
                <w:sz w:val="22"/>
                <w:szCs w:val="22"/>
              </w:rPr>
              <w:t xml:space="preserve">Albana Kuka, </w:t>
            </w:r>
            <w:r w:rsidR="00CC2AC8">
              <w:rPr>
                <w:rFonts w:ascii="Cambria Math" w:hAnsi="Cambria Math"/>
                <w:bCs/>
                <w:sz w:val="22"/>
                <w:szCs w:val="22"/>
              </w:rPr>
              <w:t xml:space="preserve">Head of Risk Analysis Sector, Albanian Labour Inspectorate and </w:t>
            </w:r>
            <w:r w:rsidR="00FA3D8D">
              <w:rPr>
                <w:rFonts w:ascii="Cambria Math" w:hAnsi="Cambria Math"/>
                <w:bCs/>
                <w:sz w:val="22"/>
                <w:szCs w:val="22"/>
              </w:rPr>
              <w:t>Social Services</w:t>
            </w:r>
          </w:p>
        </w:tc>
      </w:tr>
      <w:tr w:rsidR="00350124" w:rsidRPr="00E078FB" w14:paraId="756812BC" w14:textId="77777777" w:rsidTr="00996DDD">
        <w:trPr>
          <w:gridAfter w:val="1"/>
          <w:wAfter w:w="90" w:type="dxa"/>
          <w:trHeight w:val="764"/>
          <w:jc w:val="center"/>
        </w:trPr>
        <w:tc>
          <w:tcPr>
            <w:tcW w:w="1529" w:type="dxa"/>
            <w:vAlign w:val="center"/>
          </w:tcPr>
          <w:p w14:paraId="1794CEC5" w14:textId="709EA1E9" w:rsidR="00350124" w:rsidRPr="002B6626" w:rsidRDefault="00350124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12:00 – 12:30</w:t>
            </w:r>
          </w:p>
        </w:tc>
        <w:tc>
          <w:tcPr>
            <w:tcW w:w="4501" w:type="dxa"/>
            <w:gridSpan w:val="2"/>
            <w:vAlign w:val="center"/>
          </w:tcPr>
          <w:p w14:paraId="42CD1D47" w14:textId="7BDEEF9E" w:rsidR="00350124" w:rsidRPr="00E078FB" w:rsidRDefault="00B73632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Online learning platform and </w:t>
            </w:r>
            <w:r w:rsidR="00093843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>capacity building</w:t>
            </w:r>
            <w:r w:rsidR="00E84E4F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 of </w:t>
            </w:r>
            <w:r w:rsidR="00602E1F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>labour inspectors</w:t>
            </w:r>
            <w:r w:rsidR="00093843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>: The case of North Macedonia</w:t>
            </w:r>
          </w:p>
        </w:tc>
        <w:tc>
          <w:tcPr>
            <w:tcW w:w="3781" w:type="dxa"/>
            <w:vAlign w:val="center"/>
          </w:tcPr>
          <w:p w14:paraId="51E91218" w14:textId="1670DD02" w:rsidR="00350124" w:rsidRPr="00E078FB" w:rsidRDefault="00093843" w:rsidP="00244F8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>
              <w:rPr>
                <w:rFonts w:ascii="Cambria Math" w:hAnsi="Cambria Math"/>
                <w:bCs/>
                <w:sz w:val="22"/>
                <w:szCs w:val="22"/>
              </w:rPr>
              <w:t xml:space="preserve">Vesna Tomovska, </w:t>
            </w:r>
            <w:r w:rsidR="00FA3D8D">
              <w:rPr>
                <w:rFonts w:ascii="Cambria Math" w:hAnsi="Cambria Math"/>
                <w:bCs/>
                <w:sz w:val="22"/>
                <w:szCs w:val="22"/>
              </w:rPr>
              <w:t xml:space="preserve">Director of the </w:t>
            </w:r>
            <w:r>
              <w:rPr>
                <w:rFonts w:ascii="Cambria Math" w:hAnsi="Cambria Math"/>
                <w:bCs/>
                <w:sz w:val="22"/>
                <w:szCs w:val="22"/>
              </w:rPr>
              <w:t xml:space="preserve">North Macedonian </w:t>
            </w:r>
            <w:r w:rsidR="00FA3D8D">
              <w:rPr>
                <w:rFonts w:ascii="Cambria Math" w:hAnsi="Cambria Math"/>
                <w:bCs/>
                <w:sz w:val="22"/>
                <w:szCs w:val="22"/>
              </w:rPr>
              <w:t xml:space="preserve">Labour Inspectorate </w:t>
            </w:r>
            <w:r>
              <w:rPr>
                <w:rFonts w:ascii="Cambria Math" w:hAnsi="Cambria Math"/>
                <w:bCs/>
                <w:sz w:val="22"/>
                <w:szCs w:val="22"/>
              </w:rPr>
              <w:t xml:space="preserve"> </w:t>
            </w:r>
          </w:p>
        </w:tc>
      </w:tr>
      <w:tr w:rsidR="00093843" w:rsidRPr="00E078FB" w14:paraId="51C16B3C" w14:textId="77777777" w:rsidTr="00996DDD">
        <w:trPr>
          <w:trHeight w:val="611"/>
          <w:jc w:val="center"/>
        </w:trPr>
        <w:tc>
          <w:tcPr>
            <w:tcW w:w="1619" w:type="dxa"/>
            <w:gridSpan w:val="2"/>
            <w:vAlign w:val="center"/>
          </w:tcPr>
          <w:p w14:paraId="6792F834" w14:textId="77777777" w:rsidR="00093843" w:rsidRPr="00E078FB" w:rsidRDefault="00093843" w:rsidP="00081BC5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1</w:t>
            </w:r>
            <w:r>
              <w:rPr>
                <w:rFonts w:ascii="Cambria Math" w:hAnsi="Cambria Math"/>
                <w:sz w:val="22"/>
                <w:szCs w:val="22"/>
              </w:rPr>
              <w:t>2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>
              <w:rPr>
                <w:rFonts w:ascii="Cambria Math" w:hAnsi="Cambria Math"/>
                <w:sz w:val="22"/>
                <w:szCs w:val="22"/>
              </w:rPr>
              <w:t>3</w:t>
            </w:r>
            <w:r w:rsidRPr="00E078FB">
              <w:rPr>
                <w:rFonts w:ascii="Cambria Math" w:hAnsi="Cambria Math"/>
                <w:sz w:val="22"/>
                <w:szCs w:val="22"/>
              </w:rPr>
              <w:t>0 – 1</w:t>
            </w:r>
            <w:r>
              <w:rPr>
                <w:rFonts w:ascii="Cambria Math" w:hAnsi="Cambria Math"/>
                <w:sz w:val="22"/>
                <w:szCs w:val="22"/>
              </w:rPr>
              <w:t>4</w:t>
            </w:r>
            <w:r w:rsidRPr="00E078FB">
              <w:rPr>
                <w:rFonts w:ascii="Cambria Math" w:hAnsi="Cambria Math"/>
                <w:sz w:val="22"/>
                <w:szCs w:val="22"/>
              </w:rPr>
              <w:t>:</w:t>
            </w:r>
            <w:r>
              <w:rPr>
                <w:rFonts w:ascii="Cambria Math" w:hAnsi="Cambria Math"/>
                <w:sz w:val="22"/>
                <w:szCs w:val="22"/>
              </w:rPr>
              <w:t>00</w:t>
            </w:r>
            <w:r w:rsidRPr="00E078FB">
              <w:rPr>
                <w:rFonts w:ascii="Cambria Math" w:hAnsi="Cambria Math"/>
                <w:sz w:val="22"/>
                <w:szCs w:val="22"/>
              </w:rPr>
              <w:t xml:space="preserve"> </w:t>
            </w:r>
          </w:p>
        </w:tc>
        <w:tc>
          <w:tcPr>
            <w:tcW w:w="4411" w:type="dxa"/>
            <w:vAlign w:val="center"/>
          </w:tcPr>
          <w:p w14:paraId="0C48CA12" w14:textId="77777777" w:rsidR="00093843" w:rsidRPr="00E078FB" w:rsidRDefault="00093843" w:rsidP="00081BC5">
            <w:pPr>
              <w:pStyle w:val="ItemDescription"/>
              <w:rPr>
                <w:rFonts w:ascii="Cambria Math" w:hAnsi="Cambria Math"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 xml:space="preserve">Lunch break </w:t>
            </w:r>
          </w:p>
        </w:tc>
        <w:tc>
          <w:tcPr>
            <w:tcW w:w="3871" w:type="dxa"/>
            <w:gridSpan w:val="2"/>
            <w:vAlign w:val="center"/>
          </w:tcPr>
          <w:p w14:paraId="5F7CCC95" w14:textId="77777777" w:rsidR="00093843" w:rsidRPr="00E078FB" w:rsidRDefault="00093843" w:rsidP="00081BC5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996DDD" w:rsidRPr="00E078FB" w14:paraId="20ECD26E" w14:textId="77777777" w:rsidTr="00996DDD">
        <w:trPr>
          <w:gridAfter w:val="1"/>
          <w:wAfter w:w="90" w:type="dxa"/>
          <w:trHeight w:val="764"/>
          <w:jc w:val="center"/>
        </w:trPr>
        <w:tc>
          <w:tcPr>
            <w:tcW w:w="1529" w:type="dxa"/>
            <w:vAlign w:val="center"/>
          </w:tcPr>
          <w:p w14:paraId="7B1BAE32" w14:textId="3DE657CE" w:rsidR="00996DDD" w:rsidRPr="002B6626" w:rsidRDefault="00996DDD" w:rsidP="00996DDD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14:00 – 14:30</w:t>
            </w:r>
          </w:p>
        </w:tc>
        <w:tc>
          <w:tcPr>
            <w:tcW w:w="4501" w:type="dxa"/>
            <w:gridSpan w:val="2"/>
            <w:vAlign w:val="center"/>
          </w:tcPr>
          <w:p w14:paraId="19BCDC7A" w14:textId="77777777" w:rsidR="00996DDD" w:rsidRPr="00996DDD" w:rsidRDefault="00996DDD" w:rsidP="00996DDD">
            <w:pPr>
              <w:spacing w:before="60" w:after="60"/>
              <w:ind w:left="0" w:right="180"/>
              <w:rPr>
                <w:rFonts w:ascii="Cambria Math" w:hAnsi="Cambria Math" w:cs="Arial"/>
                <w:color w:val="000000"/>
                <w:sz w:val="22"/>
                <w:szCs w:val="22"/>
                <w:lang w:eastAsia="en-US"/>
              </w:rPr>
            </w:pPr>
            <w:r w:rsidRPr="00996DDD">
              <w:rPr>
                <w:rFonts w:ascii="Cambria Math" w:hAnsi="Cambria Math" w:cs="Arial"/>
                <w:color w:val="000000"/>
                <w:sz w:val="22"/>
                <w:szCs w:val="22"/>
                <w:lang w:eastAsia="en-US"/>
              </w:rPr>
              <w:t>Tackling informality in Latin America and the Caribbean: trends and solutions.</w:t>
            </w:r>
          </w:p>
          <w:p w14:paraId="6FF6A2AE" w14:textId="165FFF90" w:rsidR="00996DDD" w:rsidRPr="00996DDD" w:rsidRDefault="00996DDD" w:rsidP="00996DD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 w:rsidRPr="00996DDD">
              <w:rPr>
                <w:rFonts w:ascii="Cambria Math" w:hAnsi="Cambria Math" w:cs="Tahoma"/>
                <w:bCs/>
                <w:sz w:val="22"/>
                <w:szCs w:val="22"/>
              </w:rPr>
              <w:t>Q &amp; A</w:t>
            </w:r>
          </w:p>
        </w:tc>
        <w:tc>
          <w:tcPr>
            <w:tcW w:w="3781" w:type="dxa"/>
            <w:vAlign w:val="center"/>
          </w:tcPr>
          <w:p w14:paraId="63CBEA6A" w14:textId="43F202FF" w:rsidR="00996DDD" w:rsidRPr="00996DDD" w:rsidRDefault="00996DDD" w:rsidP="00996DDD">
            <w:pPr>
              <w:pStyle w:val="Location"/>
              <w:ind w:left="180"/>
              <w:rPr>
                <w:rFonts w:ascii="Cambria Math" w:hAnsi="Cambria Math"/>
                <w:bCs/>
                <w:sz w:val="22"/>
                <w:szCs w:val="22"/>
              </w:rPr>
            </w:pPr>
            <w:r w:rsidRPr="00996DDD">
              <w:rPr>
                <w:rFonts w:ascii="Cambria Math" w:hAnsi="Cambria Math"/>
                <w:bCs/>
                <w:sz w:val="22"/>
                <w:szCs w:val="22"/>
              </w:rPr>
              <w:t>Juan Chacaltana, Senior Employment Specialist</w:t>
            </w:r>
            <w:r w:rsidRPr="00996DDD">
              <w:rPr>
                <w:rStyle w:val="valuepattern"/>
                <w:rFonts w:ascii="Cambria Math" w:hAnsi="Cambria Math"/>
                <w:sz w:val="22"/>
                <w:szCs w:val="22"/>
              </w:rPr>
              <w:t>, ILO</w:t>
            </w:r>
          </w:p>
        </w:tc>
      </w:tr>
      <w:tr w:rsidR="005714E4" w:rsidRPr="00E078FB" w14:paraId="00C189F4" w14:textId="77777777" w:rsidTr="00996DDD">
        <w:trPr>
          <w:gridAfter w:val="1"/>
          <w:wAfter w:w="90" w:type="dxa"/>
          <w:trHeight w:val="764"/>
          <w:jc w:val="center"/>
        </w:trPr>
        <w:tc>
          <w:tcPr>
            <w:tcW w:w="1529" w:type="dxa"/>
            <w:vAlign w:val="center"/>
          </w:tcPr>
          <w:p w14:paraId="4A34DC0A" w14:textId="28914376" w:rsidR="005714E4" w:rsidRPr="002B6626" w:rsidRDefault="005714E4" w:rsidP="00B55046">
            <w:pPr>
              <w:pStyle w:val="MeetingTimes"/>
              <w:rPr>
                <w:rFonts w:ascii="Cambria Math" w:hAnsi="Cambria Math"/>
                <w:sz w:val="22"/>
                <w:szCs w:val="22"/>
              </w:rPr>
            </w:pPr>
            <w:r w:rsidRPr="002B6626">
              <w:rPr>
                <w:rFonts w:ascii="Cambria Math" w:hAnsi="Cambria Math"/>
                <w:sz w:val="22"/>
                <w:szCs w:val="22"/>
              </w:rPr>
              <w:t>1</w:t>
            </w:r>
            <w:r w:rsidR="00CA35FD">
              <w:rPr>
                <w:rFonts w:ascii="Cambria Math" w:hAnsi="Cambria Math"/>
                <w:sz w:val="22"/>
                <w:szCs w:val="22"/>
              </w:rPr>
              <w:t>4</w:t>
            </w:r>
            <w:r w:rsidRPr="002B6626">
              <w:rPr>
                <w:rFonts w:ascii="Cambria Math" w:hAnsi="Cambria Math"/>
                <w:sz w:val="22"/>
                <w:szCs w:val="22"/>
              </w:rPr>
              <w:t>:</w:t>
            </w:r>
            <w:r w:rsidR="00CA35FD">
              <w:rPr>
                <w:rFonts w:ascii="Cambria Math" w:hAnsi="Cambria Math"/>
                <w:sz w:val="22"/>
                <w:szCs w:val="22"/>
              </w:rPr>
              <w:t>30</w:t>
            </w:r>
            <w:r w:rsidRPr="002B6626">
              <w:rPr>
                <w:rFonts w:ascii="Cambria Math" w:hAnsi="Cambria Math"/>
                <w:sz w:val="22"/>
                <w:szCs w:val="22"/>
              </w:rPr>
              <w:t xml:space="preserve"> – 1</w:t>
            </w:r>
            <w:r w:rsidR="00A2557E">
              <w:rPr>
                <w:rFonts w:ascii="Cambria Math" w:hAnsi="Cambria Math"/>
                <w:sz w:val="22"/>
                <w:szCs w:val="22"/>
              </w:rPr>
              <w:t>6</w:t>
            </w:r>
            <w:r w:rsidRPr="002B6626">
              <w:rPr>
                <w:rFonts w:ascii="Cambria Math" w:hAnsi="Cambria Math"/>
                <w:sz w:val="22"/>
                <w:szCs w:val="22"/>
              </w:rPr>
              <w:t>:</w:t>
            </w:r>
            <w:r w:rsidR="00A2557E">
              <w:rPr>
                <w:rFonts w:ascii="Cambria Math" w:hAnsi="Cambria Math"/>
                <w:sz w:val="22"/>
                <w:szCs w:val="22"/>
              </w:rPr>
              <w:t>0</w:t>
            </w:r>
            <w:r w:rsidRPr="002B6626">
              <w:rPr>
                <w:rFonts w:ascii="Cambria Math" w:hAnsi="Cambria Math"/>
                <w:sz w:val="22"/>
                <w:szCs w:val="22"/>
              </w:rPr>
              <w:t xml:space="preserve">0 </w:t>
            </w:r>
          </w:p>
        </w:tc>
        <w:tc>
          <w:tcPr>
            <w:tcW w:w="4501" w:type="dxa"/>
            <w:gridSpan w:val="2"/>
            <w:vAlign w:val="center"/>
          </w:tcPr>
          <w:p w14:paraId="68EA3DAD" w14:textId="52D8588C" w:rsidR="005714E4" w:rsidRPr="00E078FB" w:rsidRDefault="00CA35FD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>
              <w:rPr>
                <w:rFonts w:ascii="Cambria Math" w:hAnsi="Cambria Math" w:cs="Tahoma"/>
                <w:bCs/>
                <w:sz w:val="22"/>
                <w:szCs w:val="22"/>
              </w:rPr>
              <w:t xml:space="preserve">Future action at regional and </w:t>
            </w:r>
            <w:r w:rsidR="00F529B5">
              <w:rPr>
                <w:rFonts w:ascii="Cambria Math" w:hAnsi="Cambria Math" w:cs="Tahoma"/>
                <w:bCs/>
                <w:sz w:val="22"/>
                <w:szCs w:val="22"/>
              </w:rPr>
              <w:t xml:space="preserve">inspectorate levels </w:t>
            </w:r>
            <w:r w:rsidR="005714E4" w:rsidRPr="00E078FB">
              <w:rPr>
                <w:rFonts w:ascii="Cambria Math" w:hAnsi="Cambria Math" w:cs="Tahoma"/>
                <w:bCs/>
                <w:sz w:val="22"/>
                <w:szCs w:val="22"/>
              </w:rPr>
              <w:t xml:space="preserve"> </w:t>
            </w:r>
          </w:p>
          <w:p w14:paraId="7D4D1213" w14:textId="6B01EDB3" w:rsidR="005714E4" w:rsidRPr="00E078FB" w:rsidRDefault="005714E4" w:rsidP="00CA35FD">
            <w:pPr>
              <w:spacing w:before="60" w:after="60"/>
              <w:ind w:left="0" w:right="180"/>
              <w:rPr>
                <w:rFonts w:ascii="Cambria Math" w:hAnsi="Cambria Math" w:cs="Tahoma"/>
                <w:bCs/>
                <w:sz w:val="22"/>
                <w:szCs w:val="22"/>
              </w:rPr>
            </w:pPr>
            <w:r w:rsidRPr="00E078FB">
              <w:rPr>
                <w:rFonts w:ascii="Cambria Math" w:eastAsia="MS PGothic" w:hAnsi="Cambria Math" w:cs="Tahoma"/>
                <w:bCs/>
                <w:iCs/>
                <w:kern w:val="24"/>
                <w:sz w:val="22"/>
                <w:szCs w:val="22"/>
                <w:lang w:eastAsia="pt-PT"/>
              </w:rPr>
              <w:t xml:space="preserve">Open discussion </w:t>
            </w:r>
          </w:p>
        </w:tc>
        <w:tc>
          <w:tcPr>
            <w:tcW w:w="3781" w:type="dxa"/>
            <w:vAlign w:val="center"/>
          </w:tcPr>
          <w:p w14:paraId="3EA4DCF7" w14:textId="77777777" w:rsidR="005714E4" w:rsidRDefault="00CA35FD" w:rsidP="00244F8D">
            <w:pPr>
              <w:pStyle w:val="Location"/>
              <w:ind w:left="180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Javier Barbero, Senior Technical Specialist, Labour Administration, ILO</w:t>
            </w:r>
          </w:p>
          <w:p w14:paraId="10BB6941" w14:textId="719ECA2E" w:rsidR="00CA35FD" w:rsidRPr="00CA35FD" w:rsidRDefault="00CA35FD" w:rsidP="00244F8D">
            <w:pPr>
              <w:pStyle w:val="Location"/>
              <w:ind w:left="180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 w:rsidRPr="00E078FB">
              <w:rPr>
                <w:rFonts w:ascii="Cambria Math" w:hAnsi="Cambria Math"/>
                <w:sz w:val="22"/>
                <w:szCs w:val="22"/>
              </w:rPr>
              <w:t>Ada Huibregtse</w:t>
            </w:r>
            <w:r>
              <w:rPr>
                <w:rFonts w:ascii="Cambria Math" w:hAnsi="Cambria Math"/>
                <w:sz w:val="22"/>
                <w:szCs w:val="22"/>
              </w:rPr>
              <w:t>, Chief Technical Advisor, ILO</w:t>
            </w:r>
          </w:p>
        </w:tc>
      </w:tr>
    </w:tbl>
    <w:p w14:paraId="6FFB1BCF" w14:textId="77777777" w:rsidR="005714E4" w:rsidRPr="00E078FB" w:rsidRDefault="005714E4" w:rsidP="00493CCB"/>
    <w:sectPr w:rsidR="005714E4" w:rsidRPr="00E078FB" w:rsidSect="00F50D46">
      <w:footerReference w:type="default" r:id="rId12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9DA3" w14:textId="77777777" w:rsidR="005F2939" w:rsidRDefault="005F2939" w:rsidP="00A66B18">
      <w:pPr>
        <w:spacing w:before="0" w:after="0"/>
      </w:pPr>
      <w:r>
        <w:separator/>
      </w:r>
    </w:p>
  </w:endnote>
  <w:endnote w:type="continuationSeparator" w:id="0">
    <w:p w14:paraId="4699636C" w14:textId="77777777" w:rsidR="005F2939" w:rsidRDefault="005F293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726944"/>
      <w:docPartObj>
        <w:docPartGallery w:val="Page Numbers (Bottom of Page)"/>
        <w:docPartUnique/>
      </w:docPartObj>
    </w:sdtPr>
    <w:sdtEndPr>
      <w:rPr>
        <w:noProof/>
        <w:color w:val="2D4C83"/>
      </w:rPr>
    </w:sdtEndPr>
    <w:sdtContent>
      <w:p w14:paraId="79DB6E09" w14:textId="4CE8B640" w:rsidR="00BE3E33" w:rsidRPr="00BE3E33" w:rsidRDefault="00BE3E33">
        <w:pPr>
          <w:pStyle w:val="Footer"/>
          <w:jc w:val="center"/>
          <w:rPr>
            <w:color w:val="2D4C83"/>
          </w:rPr>
        </w:pPr>
        <w:r w:rsidRPr="00BE3E33">
          <w:rPr>
            <w:rFonts w:ascii="Cambria Math" w:hAnsi="Cambria Math"/>
            <w:color w:val="2D4C83"/>
          </w:rPr>
          <w:fldChar w:fldCharType="begin"/>
        </w:r>
        <w:r w:rsidRPr="00BE3E33">
          <w:rPr>
            <w:rFonts w:ascii="Cambria Math" w:hAnsi="Cambria Math"/>
            <w:color w:val="2D4C83"/>
          </w:rPr>
          <w:instrText xml:space="preserve"> PAGE   \* MERGEFORMAT </w:instrText>
        </w:r>
        <w:r w:rsidRPr="00BE3E33">
          <w:rPr>
            <w:rFonts w:ascii="Cambria Math" w:hAnsi="Cambria Math"/>
            <w:color w:val="2D4C83"/>
          </w:rPr>
          <w:fldChar w:fldCharType="separate"/>
        </w:r>
        <w:r w:rsidRPr="00BE3E33">
          <w:rPr>
            <w:rFonts w:ascii="Cambria Math" w:hAnsi="Cambria Math"/>
            <w:noProof/>
            <w:color w:val="2D4C83"/>
          </w:rPr>
          <w:t>2</w:t>
        </w:r>
        <w:r w:rsidRPr="00BE3E33">
          <w:rPr>
            <w:rFonts w:ascii="Cambria Math" w:hAnsi="Cambria Math"/>
            <w:noProof/>
            <w:color w:val="2D4C83"/>
          </w:rPr>
          <w:fldChar w:fldCharType="end"/>
        </w:r>
      </w:p>
    </w:sdtContent>
  </w:sdt>
  <w:p w14:paraId="6DDFF45F" w14:textId="77777777" w:rsidR="00BE3E33" w:rsidRDefault="00BE3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CFA6" w14:textId="77777777" w:rsidR="005F2939" w:rsidRDefault="005F2939" w:rsidP="00A66B18">
      <w:pPr>
        <w:spacing w:before="0" w:after="0"/>
      </w:pPr>
      <w:r>
        <w:separator/>
      </w:r>
    </w:p>
  </w:footnote>
  <w:footnote w:type="continuationSeparator" w:id="0">
    <w:p w14:paraId="528050CF" w14:textId="77777777" w:rsidR="005F2939" w:rsidRDefault="005F293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C8F"/>
    <w:multiLevelType w:val="hybridMultilevel"/>
    <w:tmpl w:val="E1FE6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D69C3"/>
    <w:multiLevelType w:val="hybridMultilevel"/>
    <w:tmpl w:val="604A78D4"/>
    <w:lvl w:ilvl="0" w:tplc="F8FC6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" w:hAnsi="Noto Sans" w:hint="default"/>
      </w:rPr>
    </w:lvl>
    <w:lvl w:ilvl="1" w:tplc="7C844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876A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" w:hAnsi="Noto Sans" w:hint="default"/>
      </w:rPr>
    </w:lvl>
    <w:lvl w:ilvl="3" w:tplc="79C2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" w:hAnsi="Noto Sans" w:hint="default"/>
      </w:rPr>
    </w:lvl>
    <w:lvl w:ilvl="4" w:tplc="1F9A9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" w:hAnsi="Noto Sans" w:hint="default"/>
      </w:rPr>
    </w:lvl>
    <w:lvl w:ilvl="5" w:tplc="712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" w:hAnsi="Noto Sans" w:hint="default"/>
      </w:rPr>
    </w:lvl>
    <w:lvl w:ilvl="6" w:tplc="695A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" w:hAnsi="Noto Sans" w:hint="default"/>
      </w:rPr>
    </w:lvl>
    <w:lvl w:ilvl="7" w:tplc="DEBEB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" w:hAnsi="Noto Sans" w:hint="default"/>
      </w:rPr>
    </w:lvl>
    <w:lvl w:ilvl="8" w:tplc="E1D4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" w:hAnsi="Noto Sans" w:hint="default"/>
      </w:rPr>
    </w:lvl>
  </w:abstractNum>
  <w:abstractNum w:abstractNumId="2" w15:restartNumberingAfterBreak="0">
    <w:nsid w:val="3F1C5DE7"/>
    <w:multiLevelType w:val="hybridMultilevel"/>
    <w:tmpl w:val="A7528E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762"/>
    <w:multiLevelType w:val="hybridMultilevel"/>
    <w:tmpl w:val="6F880F04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4E6C4A11"/>
    <w:multiLevelType w:val="hybridMultilevel"/>
    <w:tmpl w:val="687C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87C"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C23E4"/>
    <w:multiLevelType w:val="hybridMultilevel"/>
    <w:tmpl w:val="4E8E2FC4"/>
    <w:lvl w:ilvl="0" w:tplc="6C9E60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87C"/>
        <w:w w:val="99"/>
        <w:sz w:val="20"/>
        <w:szCs w:val="20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7DEB"/>
    <w:multiLevelType w:val="hybridMultilevel"/>
    <w:tmpl w:val="F9D2768A"/>
    <w:lvl w:ilvl="0" w:tplc="000E9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" w:hAnsi="Noto Sans" w:hint="default"/>
      </w:rPr>
    </w:lvl>
    <w:lvl w:ilvl="1" w:tplc="C3CE6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2698F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" w:hAnsi="Noto Sans" w:hint="default"/>
      </w:rPr>
    </w:lvl>
    <w:lvl w:ilvl="3" w:tplc="A362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" w:hAnsi="Noto Sans" w:hint="default"/>
      </w:rPr>
    </w:lvl>
    <w:lvl w:ilvl="4" w:tplc="AA865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" w:hAnsi="Noto Sans" w:hint="default"/>
      </w:rPr>
    </w:lvl>
    <w:lvl w:ilvl="5" w:tplc="F162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" w:hAnsi="Noto Sans" w:hint="default"/>
      </w:rPr>
    </w:lvl>
    <w:lvl w:ilvl="6" w:tplc="12326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" w:hAnsi="Noto Sans" w:hint="default"/>
      </w:rPr>
    </w:lvl>
    <w:lvl w:ilvl="7" w:tplc="53708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" w:hAnsi="Noto Sans" w:hint="default"/>
      </w:rPr>
    </w:lvl>
    <w:lvl w:ilvl="8" w:tplc="6AEEC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" w:hAnsi="Noto Sans" w:hint="default"/>
      </w:rPr>
    </w:lvl>
  </w:abstractNum>
  <w:abstractNum w:abstractNumId="7" w15:restartNumberingAfterBreak="0">
    <w:nsid w:val="66367117"/>
    <w:multiLevelType w:val="hybridMultilevel"/>
    <w:tmpl w:val="A88A5B34"/>
    <w:lvl w:ilvl="0" w:tplc="58BC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to Sans" w:hAnsi="Noto Sans" w:hint="default"/>
      </w:rPr>
    </w:lvl>
    <w:lvl w:ilvl="1" w:tplc="539CF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to Sans" w:hAnsi="Noto Sans" w:hint="default"/>
      </w:rPr>
    </w:lvl>
    <w:lvl w:ilvl="2" w:tplc="8A32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to Sans" w:hAnsi="Noto Sans" w:hint="default"/>
      </w:rPr>
    </w:lvl>
    <w:lvl w:ilvl="3" w:tplc="1A6A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to Sans" w:hAnsi="Noto Sans" w:hint="default"/>
      </w:rPr>
    </w:lvl>
    <w:lvl w:ilvl="4" w:tplc="DAD25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to Sans" w:hAnsi="Noto Sans" w:hint="default"/>
      </w:rPr>
    </w:lvl>
    <w:lvl w:ilvl="5" w:tplc="863A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to Sans" w:hAnsi="Noto Sans" w:hint="default"/>
      </w:rPr>
    </w:lvl>
    <w:lvl w:ilvl="6" w:tplc="80D0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to Sans" w:hAnsi="Noto Sans" w:hint="default"/>
      </w:rPr>
    </w:lvl>
    <w:lvl w:ilvl="7" w:tplc="DA826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to Sans" w:hAnsi="Noto Sans" w:hint="default"/>
      </w:rPr>
    </w:lvl>
    <w:lvl w:ilvl="8" w:tplc="0346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to Sans" w:hAnsi="Noto San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5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5C"/>
    <w:rsid w:val="0000609C"/>
    <w:rsid w:val="00032FC6"/>
    <w:rsid w:val="000359E3"/>
    <w:rsid w:val="0005794D"/>
    <w:rsid w:val="00070187"/>
    <w:rsid w:val="0007766D"/>
    <w:rsid w:val="00083BAA"/>
    <w:rsid w:val="0008520E"/>
    <w:rsid w:val="000919CD"/>
    <w:rsid w:val="00093843"/>
    <w:rsid w:val="000B464D"/>
    <w:rsid w:val="000B60FE"/>
    <w:rsid w:val="000C26E1"/>
    <w:rsid w:val="000C27DB"/>
    <w:rsid w:val="000C7A88"/>
    <w:rsid w:val="000F0EE3"/>
    <w:rsid w:val="0010680C"/>
    <w:rsid w:val="0011459F"/>
    <w:rsid w:val="00115F58"/>
    <w:rsid w:val="001209B3"/>
    <w:rsid w:val="00123BDB"/>
    <w:rsid w:val="00174091"/>
    <w:rsid w:val="001766D6"/>
    <w:rsid w:val="001A09D7"/>
    <w:rsid w:val="001A0D56"/>
    <w:rsid w:val="001A27FA"/>
    <w:rsid w:val="001B076D"/>
    <w:rsid w:val="001D2AFF"/>
    <w:rsid w:val="001E2320"/>
    <w:rsid w:val="001E2D11"/>
    <w:rsid w:val="001F23E4"/>
    <w:rsid w:val="002036DD"/>
    <w:rsid w:val="00214E28"/>
    <w:rsid w:val="00215FB1"/>
    <w:rsid w:val="002342BA"/>
    <w:rsid w:val="00236A68"/>
    <w:rsid w:val="00244F8D"/>
    <w:rsid w:val="00260900"/>
    <w:rsid w:val="00273215"/>
    <w:rsid w:val="00276971"/>
    <w:rsid w:val="0027730C"/>
    <w:rsid w:val="002A59BF"/>
    <w:rsid w:val="002B6626"/>
    <w:rsid w:val="002C2CD2"/>
    <w:rsid w:val="002D2203"/>
    <w:rsid w:val="00310AAE"/>
    <w:rsid w:val="00310ED9"/>
    <w:rsid w:val="003225B0"/>
    <w:rsid w:val="00324238"/>
    <w:rsid w:val="00350124"/>
    <w:rsid w:val="00352B81"/>
    <w:rsid w:val="003536E0"/>
    <w:rsid w:val="00374703"/>
    <w:rsid w:val="00377C2E"/>
    <w:rsid w:val="00385587"/>
    <w:rsid w:val="0038718A"/>
    <w:rsid w:val="00392605"/>
    <w:rsid w:val="003A0150"/>
    <w:rsid w:val="003A62A9"/>
    <w:rsid w:val="003A7FF5"/>
    <w:rsid w:val="003D4993"/>
    <w:rsid w:val="003D5283"/>
    <w:rsid w:val="003E24DF"/>
    <w:rsid w:val="003F7BB5"/>
    <w:rsid w:val="0041428F"/>
    <w:rsid w:val="00441A8B"/>
    <w:rsid w:val="00490CF3"/>
    <w:rsid w:val="00493CCB"/>
    <w:rsid w:val="004A0086"/>
    <w:rsid w:val="004A2B0D"/>
    <w:rsid w:val="004C6AD1"/>
    <w:rsid w:val="004E6623"/>
    <w:rsid w:val="005438D2"/>
    <w:rsid w:val="005714E4"/>
    <w:rsid w:val="005A2DC8"/>
    <w:rsid w:val="005C07CF"/>
    <w:rsid w:val="005C2210"/>
    <w:rsid w:val="005C4395"/>
    <w:rsid w:val="005D7940"/>
    <w:rsid w:val="005F2939"/>
    <w:rsid w:val="00602E1F"/>
    <w:rsid w:val="006106DC"/>
    <w:rsid w:val="00615018"/>
    <w:rsid w:val="0062123A"/>
    <w:rsid w:val="00631C5E"/>
    <w:rsid w:val="006354C5"/>
    <w:rsid w:val="00646E75"/>
    <w:rsid w:val="00647D39"/>
    <w:rsid w:val="0067250D"/>
    <w:rsid w:val="0067376B"/>
    <w:rsid w:val="00675F83"/>
    <w:rsid w:val="00677A14"/>
    <w:rsid w:val="006A589C"/>
    <w:rsid w:val="006C2BD6"/>
    <w:rsid w:val="006C3DDB"/>
    <w:rsid w:val="006D0B5C"/>
    <w:rsid w:val="006F6F10"/>
    <w:rsid w:val="00701478"/>
    <w:rsid w:val="007102C4"/>
    <w:rsid w:val="007220E7"/>
    <w:rsid w:val="00722414"/>
    <w:rsid w:val="00726107"/>
    <w:rsid w:val="00730D20"/>
    <w:rsid w:val="00783E79"/>
    <w:rsid w:val="00786381"/>
    <w:rsid w:val="007B5AE8"/>
    <w:rsid w:val="007C13E0"/>
    <w:rsid w:val="007E1258"/>
    <w:rsid w:val="007E7F36"/>
    <w:rsid w:val="007F5192"/>
    <w:rsid w:val="00807CE5"/>
    <w:rsid w:val="0081084F"/>
    <w:rsid w:val="008149A1"/>
    <w:rsid w:val="00837FBC"/>
    <w:rsid w:val="00840F8E"/>
    <w:rsid w:val="008530E0"/>
    <w:rsid w:val="00891B5D"/>
    <w:rsid w:val="008B2ECE"/>
    <w:rsid w:val="008B3B73"/>
    <w:rsid w:val="008B4F2C"/>
    <w:rsid w:val="008D4F0A"/>
    <w:rsid w:val="008D6A09"/>
    <w:rsid w:val="008E046E"/>
    <w:rsid w:val="008F0A24"/>
    <w:rsid w:val="00910D6C"/>
    <w:rsid w:val="00912C53"/>
    <w:rsid w:val="0092087E"/>
    <w:rsid w:val="00926728"/>
    <w:rsid w:val="009505FA"/>
    <w:rsid w:val="00966665"/>
    <w:rsid w:val="00991D88"/>
    <w:rsid w:val="00996C52"/>
    <w:rsid w:val="00996DDD"/>
    <w:rsid w:val="009A40B8"/>
    <w:rsid w:val="009A7A18"/>
    <w:rsid w:val="009B75F7"/>
    <w:rsid w:val="009C5534"/>
    <w:rsid w:val="009C5F63"/>
    <w:rsid w:val="009C6D1D"/>
    <w:rsid w:val="009D6E13"/>
    <w:rsid w:val="009F5FC7"/>
    <w:rsid w:val="00A07E6E"/>
    <w:rsid w:val="00A13006"/>
    <w:rsid w:val="00A13F85"/>
    <w:rsid w:val="00A2495C"/>
    <w:rsid w:val="00A2557E"/>
    <w:rsid w:val="00A52993"/>
    <w:rsid w:val="00A5498F"/>
    <w:rsid w:val="00A66B18"/>
    <w:rsid w:val="00A6783B"/>
    <w:rsid w:val="00A81453"/>
    <w:rsid w:val="00A946D8"/>
    <w:rsid w:val="00A94CB0"/>
    <w:rsid w:val="00A96CF8"/>
    <w:rsid w:val="00AD7002"/>
    <w:rsid w:val="00AE1388"/>
    <w:rsid w:val="00AF3982"/>
    <w:rsid w:val="00AF78A5"/>
    <w:rsid w:val="00B06C8B"/>
    <w:rsid w:val="00B3465D"/>
    <w:rsid w:val="00B36792"/>
    <w:rsid w:val="00B46697"/>
    <w:rsid w:val="00B50294"/>
    <w:rsid w:val="00B56E85"/>
    <w:rsid w:val="00B57D6E"/>
    <w:rsid w:val="00B57FC2"/>
    <w:rsid w:val="00B72C6E"/>
    <w:rsid w:val="00B73632"/>
    <w:rsid w:val="00B76C63"/>
    <w:rsid w:val="00B76F03"/>
    <w:rsid w:val="00B85AA1"/>
    <w:rsid w:val="00BA65FC"/>
    <w:rsid w:val="00BB784C"/>
    <w:rsid w:val="00BE20C3"/>
    <w:rsid w:val="00BE3E33"/>
    <w:rsid w:val="00C405C5"/>
    <w:rsid w:val="00C701F7"/>
    <w:rsid w:val="00C70786"/>
    <w:rsid w:val="00C72322"/>
    <w:rsid w:val="00C762E0"/>
    <w:rsid w:val="00C811FB"/>
    <w:rsid w:val="00C97B33"/>
    <w:rsid w:val="00CA35FD"/>
    <w:rsid w:val="00CB622C"/>
    <w:rsid w:val="00CB66D0"/>
    <w:rsid w:val="00CB76B5"/>
    <w:rsid w:val="00CC2AC8"/>
    <w:rsid w:val="00CE37AA"/>
    <w:rsid w:val="00CF2476"/>
    <w:rsid w:val="00CF7A94"/>
    <w:rsid w:val="00D2502C"/>
    <w:rsid w:val="00D41084"/>
    <w:rsid w:val="00D62E56"/>
    <w:rsid w:val="00D66593"/>
    <w:rsid w:val="00D77F58"/>
    <w:rsid w:val="00D80C0A"/>
    <w:rsid w:val="00D81DC2"/>
    <w:rsid w:val="00DC7C65"/>
    <w:rsid w:val="00DD0A7C"/>
    <w:rsid w:val="00DD0C97"/>
    <w:rsid w:val="00DE6DA2"/>
    <w:rsid w:val="00DF2D30"/>
    <w:rsid w:val="00DF5E4F"/>
    <w:rsid w:val="00E024A1"/>
    <w:rsid w:val="00E05E21"/>
    <w:rsid w:val="00E07761"/>
    <w:rsid w:val="00E078FB"/>
    <w:rsid w:val="00E21240"/>
    <w:rsid w:val="00E50176"/>
    <w:rsid w:val="00E55D74"/>
    <w:rsid w:val="00E64D9B"/>
    <w:rsid w:val="00E6540C"/>
    <w:rsid w:val="00E81E2A"/>
    <w:rsid w:val="00E84E4F"/>
    <w:rsid w:val="00EA192F"/>
    <w:rsid w:val="00EB144F"/>
    <w:rsid w:val="00EE0952"/>
    <w:rsid w:val="00EE2530"/>
    <w:rsid w:val="00F00112"/>
    <w:rsid w:val="00F302F2"/>
    <w:rsid w:val="00F37442"/>
    <w:rsid w:val="00F50D46"/>
    <w:rsid w:val="00F529B5"/>
    <w:rsid w:val="00F95FEC"/>
    <w:rsid w:val="00FA3D8D"/>
    <w:rsid w:val="00FA6F51"/>
    <w:rsid w:val="00FB2B07"/>
    <w:rsid w:val="00FE0F43"/>
    <w:rsid w:val="00FE4242"/>
    <w:rsid w:val="00FE6ABB"/>
    <w:rsid w:val="00FE714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4A8A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qFormat/>
    <w:rsid w:val="000B464D"/>
    <w:pPr>
      <w:contextualSpacing/>
    </w:pPr>
  </w:style>
  <w:style w:type="paragraph" w:styleId="BodyText">
    <w:name w:val="Body Text"/>
    <w:basedOn w:val="Normal"/>
    <w:link w:val="BodyTextChar"/>
    <w:uiPriority w:val="1"/>
    <w:qFormat/>
    <w:rsid w:val="00174091"/>
    <w:pPr>
      <w:widowControl w:val="0"/>
      <w:autoSpaceDE w:val="0"/>
      <w:autoSpaceDN w:val="0"/>
      <w:spacing w:before="0" w:after="0"/>
      <w:ind w:left="0" w:right="0"/>
    </w:pPr>
    <w:rPr>
      <w:rFonts w:ascii="Arial" w:eastAsia="Arial" w:hAnsi="Arial" w:cs="Arial"/>
      <w:kern w:val="0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4091"/>
    <w:rPr>
      <w:rFonts w:ascii="Arial" w:eastAsia="Arial" w:hAnsi="Arial" w:cs="Arial"/>
      <w:sz w:val="20"/>
      <w:szCs w:val="20"/>
      <w:lang w:eastAsia="en-US"/>
    </w:rPr>
  </w:style>
  <w:style w:type="paragraph" w:styleId="NoSpacing">
    <w:name w:val="No Spacing"/>
    <w:link w:val="NoSpacingChar"/>
    <w:uiPriority w:val="1"/>
    <w:qFormat/>
    <w:rsid w:val="00377C2E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77C2E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05E21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valuepattern">
    <w:name w:val="valuepattern"/>
    <w:basedOn w:val="DefaultParagraphFont"/>
    <w:rsid w:val="0063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IBRE~1\AppData\Local\Temp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tf55871247_win32.dotx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2022-05-31T08:36:00Z</dcterms:created>
  <dcterms:modified xsi:type="dcterms:W3CDTF">2022-06-01T11:56:00Z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